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rPr>
          <w:color w:val="000000"/>
        </w:rPr>
      </w:pP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FIȘA MĂSURII M10/6</w:t>
      </w:r>
      <w:r>
        <w:rPr>
          <w:rFonts w:ascii="Times New Roman" w:hAnsi="Times New Roman"/>
          <w:b/>
          <w:bCs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B</w:t>
      </w:r>
    </w:p>
    <w:p>
      <w:pPr>
        <w:pStyle w:val="Normal"/>
        <w:rPr>
          <w:b/>
          <w:b/>
          <w:color w:val="000000"/>
          <w:w w:val="105"/>
        </w:rPr>
      </w:pPr>
      <w:r>
        <w:rPr>
          <w:b/>
          <w:color w:val="000000"/>
          <w:w w:val="105"/>
        </w:rPr>
      </w:r>
    </w:p>
    <w:p>
      <w:pPr>
        <w:pStyle w:val="Normal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b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Denumirea măsurii: </w:t>
      </w:r>
      <w:r>
        <w:rPr>
          <w:rFonts w:ascii="Times New Roman" w:hAnsi="Times New Roman"/>
          <w:b/>
          <w:i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INVESTIȚII ASOCIATE CU PROTEJAREA MEDIULUI</w:t>
      </w:r>
    </w:p>
    <w:p>
      <w:pPr>
        <w:pStyle w:val="Normal"/>
        <w:rPr>
          <w:color w:val="000000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1876425</wp:posOffset>
                </wp:positionH>
                <wp:positionV relativeFrom="paragraph">
                  <wp:posOffset>2147483647</wp:posOffset>
                </wp:positionV>
                <wp:extent cx="4445" cy="4445"/>
                <wp:effectExtent l="0" t="0" r="0" b="0"/>
                <wp:wrapNone/>
                <wp:docPr id="1" name="Image2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40" cy="3240"/>
                        </a:xfrm>
                        <a:prstGeom prst="line">
                          <a:avLst/>
                        </a:prstGeom>
                        <a:ln w="33120">
                          <a:solidFill>
                            <a:srgbClr val="26262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7pt,169093.2pt" to="147.9pt,169093.4pt" ID="Image238" stroked="t" style="position:absolute;flip:xy;mso-position-horizontal-relative:page">
                <v:stroke color="#262626" weight="3312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page">
                  <wp:posOffset>1016000</wp:posOffset>
                </wp:positionH>
                <wp:positionV relativeFrom="paragraph">
                  <wp:posOffset>2147483647</wp:posOffset>
                </wp:positionV>
                <wp:extent cx="4445" cy="4445"/>
                <wp:effectExtent l="0" t="0" r="0" b="0"/>
                <wp:wrapNone/>
                <wp:docPr id="2" name="Image2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40" cy="3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95pt,169093.2pt" to="80.15pt,169093.4pt" ID="Image239" stroked="t" style="position:absolute;flip:xy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Codul măsurii: M10/6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B</w:t>
      </w:r>
    </w:p>
    <w:p>
      <w:pPr>
        <w:pStyle w:val="Normal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Tipul măsurii: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shd w:fill="262626" w:val="clear"/>
          <w:vertAlign w:val="baseline"/>
        </w:rPr>
        <w:t>□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INVESTIȚII</w:t>
      </w:r>
    </w:p>
    <w:p>
      <w:pPr>
        <w:pStyle w:val="Normal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                        □</w:t>
      </w:r>
      <w:r>
        <w:rPr>
          <w:rFonts w:ascii="Times New Roman" w:hAnsi="Times New Roman"/>
          <w:color w:val="000000"/>
          <w:spacing w:val="5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SERVICII</w:t>
      </w:r>
    </w:p>
    <w:p>
      <w:pPr>
        <w:pStyle w:val="Normal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                         □ </w:t>
      </w:r>
      <w:r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  <w:t>SPRIJIN FORFETAR</w:t>
      </w:r>
    </w:p>
    <w:p>
      <w:pPr>
        <w:pStyle w:val="Normal"/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b/>
          <w:b/>
          <w:bCs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Descrierea generală a măsurii, inclusiv a logicii de intervenție a acesteia și a contribuției</w:t>
      </w:r>
      <w:r>
        <w:rPr>
          <w:rFonts w:ascii="Times New Roman" w:hAnsi="Times New Roman"/>
          <w:b/>
          <w:bCs/>
          <w:color w:val="000000"/>
          <w:spacing w:val="-1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la</w:t>
      </w:r>
      <w:r>
        <w:rPr>
          <w:rFonts w:ascii="Times New Roman" w:hAnsi="Times New Roman"/>
          <w:b/>
          <w:bCs/>
          <w:color w:val="000000"/>
          <w:spacing w:val="-1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prioritățile</w:t>
      </w:r>
      <w:r>
        <w:rPr>
          <w:rFonts w:ascii="Times New Roman" w:hAnsi="Times New Roman"/>
          <w:b/>
          <w:bCs/>
          <w:color w:val="000000"/>
          <w:spacing w:val="-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strategiei,</w:t>
      </w:r>
      <w:r>
        <w:rPr>
          <w:rFonts w:ascii="Times New Roman" w:hAnsi="Times New Roman"/>
          <w:b/>
          <w:bCs/>
          <w:color w:val="000000"/>
          <w:spacing w:val="-1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la</w:t>
      </w:r>
      <w:r>
        <w:rPr>
          <w:rFonts w:ascii="Times New Roman" w:hAnsi="Times New Roman"/>
          <w:b/>
          <w:bCs/>
          <w:color w:val="000000"/>
          <w:spacing w:val="-9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domeniile</w:t>
      </w:r>
      <w:r>
        <w:rPr>
          <w:rFonts w:ascii="Times New Roman" w:hAnsi="Times New Roman"/>
          <w:b/>
          <w:bCs/>
          <w:color w:val="000000"/>
          <w:spacing w:val="-9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de</w:t>
      </w:r>
      <w:r>
        <w:rPr>
          <w:rFonts w:ascii="Times New Roman" w:hAnsi="Times New Roman"/>
          <w:b/>
          <w:bCs/>
          <w:color w:val="000000"/>
          <w:spacing w:val="-1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intervenție,</w:t>
      </w:r>
      <w:r>
        <w:rPr>
          <w:rFonts w:ascii="Times New Roman" w:hAnsi="Times New Roman"/>
          <w:b/>
          <w:bCs/>
          <w:color w:val="000000"/>
          <w:spacing w:val="-1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la</w:t>
      </w:r>
      <w:r>
        <w:rPr>
          <w:rFonts w:ascii="Times New Roman" w:hAnsi="Times New Roman"/>
          <w:b/>
          <w:bCs/>
          <w:color w:val="000000"/>
          <w:spacing w:val="-9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obiectivele transversale</w:t>
      </w:r>
      <w:r>
        <w:rPr>
          <w:rFonts w:ascii="Times New Roman" w:hAnsi="Times New Roman"/>
          <w:b/>
          <w:bCs/>
          <w:color w:val="000000"/>
          <w:spacing w:val="-1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și</w:t>
      </w:r>
      <w:r>
        <w:rPr>
          <w:rFonts w:ascii="Times New Roman" w:hAnsi="Times New Roman"/>
          <w:b/>
          <w:bCs/>
          <w:color w:val="000000"/>
          <w:spacing w:val="-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b/>
          <w:bCs/>
          <w:color w:val="000000"/>
          <w:spacing w:val="-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complementarității</w:t>
      </w:r>
      <w:r>
        <w:rPr>
          <w:rFonts w:ascii="Times New Roman" w:hAnsi="Times New Roman"/>
          <w:b/>
          <w:bCs/>
          <w:color w:val="000000"/>
          <w:spacing w:val="-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cu</w:t>
      </w:r>
      <w:r>
        <w:rPr>
          <w:rFonts w:ascii="Times New Roman" w:hAnsi="Times New Roman"/>
          <w:b/>
          <w:bCs/>
          <w:color w:val="000000"/>
          <w:spacing w:val="-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alte</w:t>
      </w:r>
      <w:r>
        <w:rPr>
          <w:rFonts w:ascii="Times New Roman" w:hAnsi="Times New Roman"/>
          <w:b/>
          <w:bCs/>
          <w:color w:val="000000"/>
          <w:spacing w:val="-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măsuri</w:t>
      </w:r>
      <w:r>
        <w:rPr>
          <w:rFonts w:ascii="Times New Roman" w:hAnsi="Times New Roman"/>
          <w:b/>
          <w:bCs/>
          <w:color w:val="000000"/>
          <w:spacing w:val="-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din</w:t>
      </w:r>
      <w:r>
        <w:rPr>
          <w:rFonts w:ascii="Times New Roman" w:hAnsi="Times New Roman"/>
          <w:b/>
          <w:bCs/>
          <w:color w:val="000000"/>
          <w:spacing w:val="-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SDL</w:t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În</w:t>
      </w:r>
      <w:r>
        <w:rPr>
          <w:rFonts w:ascii="Times New Roman" w:hAnsi="Times New Roman"/>
          <w:color w:val="000000"/>
          <w:spacing w:val="-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contextul</w:t>
      </w:r>
      <w:r>
        <w:rPr>
          <w:rFonts w:ascii="Times New Roman" w:hAnsi="Times New Roman"/>
          <w:color w:val="000000"/>
          <w:spacing w:val="-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eforturilor</w:t>
      </w:r>
      <w:r>
        <w:rPr>
          <w:rFonts w:ascii="Times New Roman" w:hAnsi="Times New Roman"/>
          <w:color w:val="000000"/>
          <w:spacing w:val="-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de</w:t>
      </w:r>
      <w:r>
        <w:rPr>
          <w:rFonts w:ascii="Times New Roman" w:hAnsi="Times New Roman"/>
          <w:color w:val="000000"/>
          <w:spacing w:val="-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reducere</w:t>
      </w:r>
      <w:r>
        <w:rPr>
          <w:rFonts w:ascii="Times New Roman" w:hAnsi="Times New Roman"/>
          <w:color w:val="000000"/>
          <w:spacing w:val="-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emisiilor</w:t>
      </w:r>
      <w:r>
        <w:rPr>
          <w:rFonts w:ascii="Times New Roman" w:hAnsi="Times New Roman"/>
          <w:color w:val="000000"/>
          <w:spacing w:val="-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de</w:t>
      </w:r>
      <w:r>
        <w:rPr>
          <w:rFonts w:ascii="Times New Roman" w:hAnsi="Times New Roman"/>
          <w:color w:val="000000"/>
          <w:spacing w:val="-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carbon</w:t>
      </w:r>
      <w:r>
        <w:rPr>
          <w:rFonts w:ascii="Times New Roman" w:hAnsi="Times New Roman"/>
          <w:color w:val="000000"/>
          <w:spacing w:val="-1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și</w:t>
      </w:r>
      <w:r>
        <w:rPr>
          <w:rFonts w:ascii="Times New Roman" w:hAnsi="Times New Roman"/>
          <w:color w:val="000000"/>
          <w:spacing w:val="-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de</w:t>
      </w:r>
      <w:r>
        <w:rPr>
          <w:rFonts w:ascii="Times New Roman" w:hAnsi="Times New Roman"/>
          <w:color w:val="000000"/>
          <w:spacing w:val="-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protejare</w:t>
      </w:r>
      <w:r>
        <w:rPr>
          <w:rFonts w:ascii="Times New Roman" w:hAnsi="Times New Roman"/>
          <w:color w:val="000000"/>
          <w:spacing w:val="-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resurselor naturale, măsura propune eficientizarea consumului de energie în cadrul sectorului agroalimentar, prin modernizarea clădirilor și reducerea pierderilor de energie și prin utilizarea surselor de energie</w:t>
      </w:r>
      <w:r>
        <w:rPr>
          <w:rFonts w:ascii="Times New Roman" w:hAnsi="Times New Roman"/>
          <w:color w:val="000000"/>
          <w:spacing w:val="-1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regenerabilă.</w:t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Sprijinul</w:t>
      </w:r>
      <w:r>
        <w:rPr>
          <w:rFonts w:ascii="Times New Roman" w:hAnsi="Times New Roman"/>
          <w:color w:val="000000"/>
          <w:spacing w:val="-1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acordat</w:t>
      </w:r>
      <w:r>
        <w:rPr>
          <w:rFonts w:ascii="Times New Roman" w:hAnsi="Times New Roman"/>
          <w:color w:val="000000"/>
          <w:spacing w:val="-17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în</w:t>
      </w:r>
      <w:r>
        <w:rPr>
          <w:rFonts w:ascii="Times New Roman" w:hAnsi="Times New Roman"/>
          <w:color w:val="000000"/>
          <w:spacing w:val="-1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cadrul</w:t>
      </w:r>
      <w:r>
        <w:rPr>
          <w:rFonts w:ascii="Times New Roman" w:hAnsi="Times New Roman"/>
          <w:color w:val="000000"/>
          <w:spacing w:val="-1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măsurii</w:t>
      </w:r>
      <w:r>
        <w:rPr>
          <w:rFonts w:ascii="Times New Roman" w:hAnsi="Times New Roman"/>
          <w:color w:val="000000"/>
          <w:spacing w:val="-1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va</w:t>
      </w:r>
      <w:r>
        <w:rPr>
          <w:rFonts w:ascii="Times New Roman" w:hAnsi="Times New Roman"/>
          <w:color w:val="000000"/>
          <w:spacing w:val="-1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contribui</w:t>
      </w:r>
      <w:r>
        <w:rPr>
          <w:rFonts w:ascii="Times New Roman" w:hAnsi="Times New Roman"/>
          <w:color w:val="000000"/>
          <w:spacing w:val="-17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la</w:t>
      </w:r>
      <w:r>
        <w:rPr>
          <w:rFonts w:ascii="Times New Roman" w:hAnsi="Times New Roman"/>
          <w:color w:val="000000"/>
          <w:spacing w:val="-1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dezvoltarea</w:t>
      </w:r>
      <w:r>
        <w:rPr>
          <w:rFonts w:ascii="Times New Roman" w:hAnsi="Times New Roman"/>
          <w:color w:val="000000"/>
          <w:spacing w:val="-1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sectorului</w:t>
      </w:r>
      <w:r>
        <w:rPr>
          <w:rFonts w:ascii="Times New Roman" w:hAnsi="Times New Roman"/>
          <w:color w:val="000000"/>
          <w:spacing w:val="-1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agroalimentar prin utilizarea eficientă a resurselor energetice, ce va contribui la scăderea consumului energetic, la dezvoltarea unității agroalimentare, la creșterea competitivității și calității sectorului agroalimentar. Prin intermediul măsurii vor fi susținute proiectele ce pun accent</w:t>
      </w:r>
      <w:r>
        <w:rPr>
          <w:rFonts w:ascii="Times New Roman" w:hAnsi="Times New Roman"/>
          <w:color w:val="000000"/>
          <w:spacing w:val="-2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pe</w:t>
      </w:r>
      <w:r>
        <w:rPr>
          <w:rFonts w:ascii="Times New Roman" w:hAnsi="Times New Roman"/>
          <w:color w:val="000000"/>
          <w:spacing w:val="-2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modernizare/anveloparea</w:t>
      </w:r>
      <w:r>
        <w:rPr>
          <w:rFonts w:ascii="Times New Roman" w:hAnsi="Times New Roman"/>
          <w:color w:val="000000"/>
          <w:spacing w:val="-2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clădirilor,</w:t>
      </w:r>
      <w:r>
        <w:rPr>
          <w:rFonts w:ascii="Times New Roman" w:hAnsi="Times New Roman"/>
          <w:color w:val="000000"/>
          <w:spacing w:val="-2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precum</w:t>
      </w:r>
      <w:r>
        <w:rPr>
          <w:rFonts w:ascii="Times New Roman" w:hAnsi="Times New Roman"/>
          <w:color w:val="000000"/>
          <w:spacing w:val="-27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și</w:t>
      </w:r>
      <w:r>
        <w:rPr>
          <w:rFonts w:ascii="Times New Roman" w:hAnsi="Times New Roman"/>
          <w:color w:val="000000"/>
          <w:spacing w:val="-2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utilizarea</w:t>
      </w:r>
      <w:r>
        <w:rPr>
          <w:rFonts w:ascii="Times New Roman" w:hAnsi="Times New Roman"/>
          <w:color w:val="000000"/>
          <w:spacing w:val="-2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de</w:t>
      </w:r>
      <w:r>
        <w:rPr>
          <w:rFonts w:ascii="Times New Roman" w:hAnsi="Times New Roman"/>
          <w:color w:val="000000"/>
          <w:spacing w:val="-2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utilizarea</w:t>
      </w:r>
      <w:r>
        <w:rPr>
          <w:rFonts w:ascii="Times New Roman" w:hAnsi="Times New Roman"/>
          <w:color w:val="000000"/>
          <w:spacing w:val="-2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resurselor de energie regenerabilă, în concordanță cu cerințele și prevederile impuse de cadrul legislativ pentru </w:t>
      </w:r>
      <w:r>
        <w:rPr>
          <w:rFonts w:ascii="Times New Roman" w:hAnsi="Times New Roman"/>
          <w:color w:val="000000"/>
          <w:spacing w:val="-3"/>
          <w:w w:val="105"/>
          <w:position w:val="0"/>
          <w:sz w:val="24"/>
          <w:sz w:val="24"/>
          <w:szCs w:val="24"/>
          <w:u w:val="none"/>
          <w:vertAlign w:val="baseline"/>
        </w:rPr>
        <w:t>protecția</w:t>
      </w:r>
      <w:r>
        <w:rPr>
          <w:rFonts w:ascii="Times New Roman" w:hAnsi="Times New Roman"/>
          <w:color w:val="000000"/>
          <w:spacing w:val="-1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mediului.</w:t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Această măsură va contribui la protejarea mediului înconjurător și la reducerea emisiilor</w:t>
      </w:r>
      <w:r>
        <w:rPr>
          <w:rFonts w:ascii="Times New Roman" w:hAnsi="Times New Roman"/>
          <w:color w:val="000000"/>
          <w:spacing w:val="-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de</w:t>
      </w:r>
      <w:r>
        <w:rPr>
          <w:rFonts w:ascii="Times New Roman" w:hAnsi="Times New Roman"/>
          <w:color w:val="000000"/>
          <w:spacing w:val="-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carbon,</w:t>
      </w:r>
      <w:r>
        <w:rPr>
          <w:rFonts w:ascii="Times New Roman" w:hAnsi="Times New Roman"/>
          <w:color w:val="000000"/>
          <w:spacing w:val="-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la</w:t>
      </w:r>
      <w:r>
        <w:rPr>
          <w:rFonts w:ascii="Times New Roman" w:hAnsi="Times New Roman"/>
          <w:color w:val="000000"/>
          <w:spacing w:val="-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reducerea</w:t>
      </w:r>
      <w:r>
        <w:rPr>
          <w:rFonts w:ascii="Times New Roman" w:hAnsi="Times New Roman"/>
          <w:color w:val="000000"/>
          <w:spacing w:val="-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consumului</w:t>
      </w:r>
      <w:r>
        <w:rPr>
          <w:rFonts w:ascii="Times New Roman" w:hAnsi="Times New Roman"/>
          <w:color w:val="000000"/>
          <w:spacing w:val="-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energetic</w:t>
      </w:r>
      <w:r>
        <w:rPr>
          <w:rFonts w:ascii="Times New Roman" w:hAnsi="Times New Roman"/>
          <w:color w:val="000000"/>
          <w:spacing w:val="-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și</w:t>
      </w:r>
      <w:r>
        <w:rPr>
          <w:rFonts w:ascii="Times New Roman" w:hAnsi="Times New Roman"/>
          <w:color w:val="000000"/>
          <w:spacing w:val="-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la</w:t>
      </w:r>
      <w:r>
        <w:rPr>
          <w:rFonts w:ascii="Times New Roman" w:hAnsi="Times New Roman"/>
          <w:color w:val="000000"/>
          <w:spacing w:val="-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îmbunătățirea</w:t>
      </w:r>
      <w:r>
        <w:rPr>
          <w:rFonts w:ascii="Times New Roman" w:hAnsi="Times New Roman"/>
          <w:color w:val="000000"/>
          <w:spacing w:val="-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condițiilor</w:t>
      </w:r>
      <w:r>
        <w:rPr>
          <w:rFonts w:ascii="Times New Roman" w:hAnsi="Times New Roman"/>
          <w:color w:val="000000"/>
          <w:spacing w:val="-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din sectorul</w:t>
      </w:r>
      <w:r>
        <w:rPr>
          <w:rFonts w:ascii="Times New Roman" w:hAnsi="Times New Roman"/>
          <w:color w:val="000000"/>
          <w:spacing w:val="-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agroalimentar.</w:t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Măsura</w:t>
      </w:r>
      <w:r>
        <w:rPr>
          <w:rFonts w:ascii="Times New Roman" w:hAnsi="Times New Roman"/>
          <w:color w:val="000000"/>
          <w:spacing w:val="-17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contribuie</w:t>
      </w:r>
      <w:r>
        <w:rPr>
          <w:rFonts w:ascii="Times New Roman" w:hAnsi="Times New Roman"/>
          <w:color w:val="000000"/>
          <w:spacing w:val="-1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la</w:t>
      </w:r>
      <w:r>
        <w:rPr>
          <w:rFonts w:ascii="Times New Roman" w:hAnsi="Times New Roman"/>
          <w:color w:val="000000"/>
          <w:spacing w:val="-17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obiectivul</w:t>
      </w:r>
      <w:r>
        <w:rPr>
          <w:rFonts w:ascii="Times New Roman" w:hAnsi="Times New Roman"/>
          <w:color w:val="000000"/>
          <w:spacing w:val="-1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de</w:t>
      </w:r>
      <w:r>
        <w:rPr>
          <w:rFonts w:ascii="Times New Roman" w:hAnsi="Times New Roman"/>
          <w:color w:val="000000"/>
          <w:spacing w:val="-17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dezvoltare</w:t>
      </w:r>
      <w:r>
        <w:rPr>
          <w:rFonts w:ascii="Times New Roman" w:hAnsi="Times New Roman"/>
          <w:color w:val="000000"/>
          <w:spacing w:val="-1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rurală</w:t>
      </w:r>
      <w:r>
        <w:rPr>
          <w:rFonts w:ascii="Times New Roman" w:hAnsi="Times New Roman"/>
          <w:color w:val="000000"/>
          <w:spacing w:val="-1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–</w:t>
      </w:r>
      <w:r>
        <w:rPr>
          <w:rFonts w:ascii="Times New Roman" w:hAnsi="Times New Roman"/>
          <w:color w:val="000000"/>
          <w:spacing w:val="-1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Asigurarea</w:t>
      </w:r>
      <w:r>
        <w:rPr>
          <w:rFonts w:ascii="Times New Roman" w:hAnsi="Times New Roman"/>
          <w:color w:val="000000"/>
          <w:spacing w:val="-1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gestionării</w:t>
      </w:r>
      <w:r>
        <w:rPr>
          <w:rFonts w:ascii="Times New Roman" w:hAnsi="Times New Roman"/>
          <w:color w:val="000000"/>
          <w:spacing w:val="-1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durabile</w:t>
      </w:r>
      <w:r>
        <w:rPr>
          <w:rFonts w:ascii="Times New Roman" w:hAnsi="Times New Roman"/>
          <w:color w:val="000000"/>
          <w:spacing w:val="-17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 resurselor naturale și combaterea schimbărilor climatice, conform Reg. (UE) nr. 1305/2013,</w:t>
      </w:r>
      <w:r>
        <w:rPr>
          <w:rFonts w:ascii="Times New Roman" w:hAnsi="Times New Roman"/>
          <w:color w:val="000000"/>
          <w:spacing w:val="-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art.4</w:t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  <w:t>Obiectivele specifice ale măsurii: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reabilitarea și modernizarea clădirilor în scopul reducerii</w:t>
      </w:r>
      <w:r>
        <w:rPr>
          <w:rFonts w:ascii="Times New Roman" w:hAnsi="Times New Roman"/>
          <w:color w:val="000000"/>
          <w:spacing w:val="-38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pierderilor de</w:t>
      </w:r>
      <w:r>
        <w:rPr>
          <w:rFonts w:ascii="Times New Roman" w:hAnsi="Times New Roman"/>
          <w:color w:val="000000"/>
          <w:spacing w:val="-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energie;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utilizarea eficientă de resurselor</w:t>
      </w:r>
      <w:r>
        <w:rPr>
          <w:rFonts w:ascii="Times New Roman" w:hAnsi="Times New Roman"/>
          <w:color w:val="000000"/>
          <w:spacing w:val="-19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energetice;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crearea</w:t>
      </w:r>
      <w:r>
        <w:rPr>
          <w:rFonts w:ascii="Times New Roman" w:hAnsi="Times New Roman"/>
          <w:color w:val="000000"/>
          <w:spacing w:val="-7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unui</w:t>
      </w:r>
      <w:r>
        <w:rPr>
          <w:rFonts w:ascii="Times New Roman" w:hAnsi="Times New Roman"/>
          <w:color w:val="000000"/>
          <w:spacing w:val="-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precedent</w:t>
      </w:r>
      <w:r>
        <w:rPr>
          <w:rFonts w:ascii="Times New Roman" w:hAnsi="Times New Roman"/>
          <w:color w:val="000000"/>
          <w:spacing w:val="-7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de</w:t>
      </w:r>
      <w:r>
        <w:rPr>
          <w:rFonts w:ascii="Times New Roman" w:hAnsi="Times New Roman"/>
          <w:color w:val="000000"/>
          <w:spacing w:val="-7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bune</w:t>
      </w:r>
      <w:r>
        <w:rPr>
          <w:rFonts w:ascii="Times New Roman" w:hAnsi="Times New Roman"/>
          <w:color w:val="000000"/>
          <w:spacing w:val="-1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practici</w:t>
      </w:r>
      <w:r>
        <w:rPr>
          <w:rFonts w:ascii="Times New Roman" w:hAnsi="Times New Roman"/>
          <w:color w:val="000000"/>
          <w:spacing w:val="-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în</w:t>
      </w:r>
      <w:r>
        <w:rPr>
          <w:rFonts w:ascii="Times New Roman" w:hAnsi="Times New Roman"/>
          <w:color w:val="000000"/>
          <w:spacing w:val="-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protejarea</w:t>
      </w:r>
      <w:r>
        <w:rPr>
          <w:rFonts w:ascii="Times New Roman" w:hAnsi="Times New Roman"/>
          <w:color w:val="000000"/>
          <w:spacing w:val="-7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mediului</w:t>
      </w:r>
      <w:r>
        <w:rPr>
          <w:rFonts w:ascii="Times New Roman" w:hAnsi="Times New Roman"/>
          <w:color w:val="000000"/>
          <w:spacing w:val="-1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și</w:t>
      </w:r>
      <w:r>
        <w:rPr>
          <w:rFonts w:ascii="Times New Roman" w:hAnsi="Times New Roman"/>
          <w:color w:val="000000"/>
          <w:spacing w:val="-8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de gestionare eficientă a resurselor</w:t>
      </w:r>
      <w:r>
        <w:rPr>
          <w:rFonts w:ascii="Times New Roman" w:hAnsi="Times New Roman"/>
          <w:color w:val="000000"/>
          <w:spacing w:val="-1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energetice;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asigurarea sustenabilității consumului de</w:t>
      </w:r>
      <w:r>
        <w:rPr>
          <w:rFonts w:ascii="Times New Roman" w:hAnsi="Times New Roman"/>
          <w:color w:val="000000"/>
          <w:spacing w:val="-1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energie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page">
                  <wp:posOffset>7548245</wp:posOffset>
                </wp:positionH>
                <wp:positionV relativeFrom="paragraph">
                  <wp:posOffset>101328220</wp:posOffset>
                </wp:positionV>
                <wp:extent cx="3810" cy="1765935"/>
                <wp:effectExtent l="0" t="0" r="0" b="0"/>
                <wp:wrapNone/>
                <wp:docPr id="3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17654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" stroked="t" style="position:absolute;margin-left:594.35pt;margin-top:7978.6pt;width:0.2pt;height:138.95pt;mso-position-horizontal-relative:page">
                <w10:wrap type="none"/>
                <v:fill o:detectmouseclick="t" on="false"/>
                <v:stroke color="black" weight="6480" joinstyle="round" endcap="flat"/>
              </v:rect>
            </w:pict>
          </mc:Fallback>
        </mc:AlternateConten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scăderea intensității consumului de</w:t>
      </w:r>
      <w:r>
        <w:rPr>
          <w:rFonts w:ascii="Times New Roman" w:hAnsi="Times New Roman"/>
          <w:color w:val="000000"/>
          <w:spacing w:val="-17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energie</w:t>
      </w:r>
    </w:p>
    <w:p>
      <w:pPr>
        <w:pStyle w:val="Normal"/>
        <w:numPr>
          <w:ilvl w:val="0"/>
          <w:numId w:val="0"/>
        </w:numPr>
        <w:ind w:left="1056" w:hanging="0"/>
        <w:jc w:val="both"/>
        <w:rPr>
          <w:rFonts w:ascii="Times New Roman" w:hAnsi="Times New Roman"/>
          <w:strike/>
          <w:w w:val="105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strike/>
          <w:w w:val="105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jc w:val="both"/>
        <w:rPr>
          <w:color w:val="000000"/>
          <w:u w:val="none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page">
                  <wp:posOffset>953135</wp:posOffset>
                </wp:positionH>
                <wp:positionV relativeFrom="paragraph">
                  <wp:posOffset>78105</wp:posOffset>
                </wp:positionV>
                <wp:extent cx="43815" cy="10160"/>
                <wp:effectExtent l="0" t="0" r="0" b="0"/>
                <wp:wrapNone/>
                <wp:docPr id="4" name="Image2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" cy="9360"/>
                        </a:xfrm>
                        <a:prstGeom prst="rect">
                          <a:avLst/>
                        </a:prstGeom>
                        <a:solidFill>
                          <a:srgbClr val="ff0101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241" fillcolor="#ff0101" stroked="f" style="position:absolute;margin-left:75.05pt;margin-top:6.15pt;width:3.35pt;height:0.7pt;mso-position-horizontal-relative:page">
                <w10:wrap type="none"/>
                <v:fill o:detectmouseclick="t" type="solid" color2="#00fef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-- Măsura contribuie la prioritatea P6- Promovarea incluziunii sociale, a reducerii sărăciei și a dezvoltării economice în zonele rurale împreună cu măsurile M7/6B, M8/6B, M9/6B.</w:t>
      </w:r>
    </w:p>
    <w:p>
      <w:pPr>
        <w:pStyle w:val="Normal"/>
        <w:jc w:val="both"/>
        <w:rPr>
          <w:rFonts w:ascii="Times New Roman" w:hAnsi="Times New Roman"/>
          <w:w w:val="105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w w:val="105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w w:val="105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w w:val="105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color w:val="FF0101"/>
          <w:w w:val="105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rPr>
          <w:rFonts w:ascii="Times New Roman" w:hAnsi="Times New Roman"/>
          <w:w w:val="105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  <w:w w:val="105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Măsura corespunde obiectivelor art. 20 (1) b) Servicii de bază și reînoirea satelor în zonele rurale, din Reg. (UE) nr. 1305/2013.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br w:type="column"/>
      </w: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cols w:num="2" w:equalWidth="false" w:sep="false">
            <w:col w:w="8532" w:space="200"/>
            <w:col w:w="905"/>
          </w:cols>
          <w:formProt w:val="false"/>
          <w:textDirection w:val="lrTb"/>
          <w:docGrid w:type="default" w:linePitch="100" w:charSpace="0"/>
        </w:sectPr>
      </w:pP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4">
                <wp:simplePos x="0" y="0"/>
                <wp:positionH relativeFrom="page">
                  <wp:posOffset>277896955</wp:posOffset>
                </wp:positionH>
                <wp:positionV relativeFrom="paragraph">
                  <wp:posOffset>378104400</wp:posOffset>
                </wp:positionV>
                <wp:extent cx="3810" cy="297815"/>
                <wp:effectExtent l="0" t="0" r="0" b="0"/>
                <wp:wrapNone/>
                <wp:docPr id="5" name="Imag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2973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2" stroked="t" style="position:absolute;margin-left:21881.65pt;margin-top:29772pt;width:0.2pt;height:23.35pt;mso-position-horizontal-relative:page">
                <w10:wrap type="none"/>
                <v:fill o:detectmouseclick="t" on="false"/>
                <v:stroke color="black" weight="6480" joinstyle="round" endcap="flat"/>
              </v:rect>
            </w:pict>
          </mc:Fallback>
        </mc:AlternateConten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.Măsura contribuie la Domeniul de intervenție , 6B Încurajarea dezvoltării locale în zonele rurale, din Reg (UE) nr. 1305/2013.</w:t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Măsura contribuie la obiectivele transversale ale Reg (UE) nr. 1305/2013: inovare și mediu</w:t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Prin intermediul proiectelor se vor încuraja investițiile ce vizează eficientizarea/economisirea consumului de energie și/sau investiții ce pun accent pe scăderea consumului și pe eliminarea pierderilor de energie (anveloparea clădirilor), stimulând beneficiarii să găsească soluții inovative cu privire la protejarea mediului.</w:t>
      </w:r>
    </w:p>
    <w:p>
      <w:pPr>
        <w:pStyle w:val="Normal"/>
        <w:jc w:val="both"/>
        <w:rPr>
          <w:color w:val="000000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page">
                  <wp:posOffset>3084195</wp:posOffset>
                </wp:positionH>
                <wp:positionV relativeFrom="paragraph">
                  <wp:posOffset>116205</wp:posOffset>
                </wp:positionV>
                <wp:extent cx="46355" cy="13335"/>
                <wp:effectExtent l="0" t="0" r="0" b="0"/>
                <wp:wrapNone/>
                <wp:docPr id="6" name="Image2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12600"/>
                        </a:xfrm>
                        <a:prstGeom prst="rect">
                          <a:avLst/>
                        </a:prstGeom>
                        <a:solidFill>
                          <a:srgbClr val="ff0101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244" fillcolor="#ff0101" stroked="f" style="position:absolute;margin-left:242.85pt;margin-top:9.15pt;width:3.55pt;height:0.95pt;mso-position-horizontal-relative:page">
                <w10:wrap type="none"/>
                <v:fill o:detectmouseclick="t" type="solid" color2="#00fef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5">
                <wp:simplePos x="0" y="0"/>
                <wp:positionH relativeFrom="page">
                  <wp:posOffset>277896955</wp:posOffset>
                </wp:positionH>
                <wp:positionV relativeFrom="paragraph">
                  <wp:posOffset>378037725</wp:posOffset>
                </wp:positionV>
                <wp:extent cx="3810" cy="1037590"/>
                <wp:effectExtent l="0" t="0" r="0" b="0"/>
                <wp:wrapNone/>
                <wp:docPr id="7" name="Imag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10368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3" stroked="t" style="position:absolute;margin-left:21881.65pt;margin-top:29766.75pt;width:0.2pt;height:81.6pt;mso-position-horizontal-relative:page">
                <w10:wrap type="none"/>
                <v:fill o:detectmouseclick="t" on="false"/>
                <v:stroke color="black" weight="6480" joinstyle="round" endcap="flat"/>
              </v:rect>
            </w:pict>
          </mc:Fallback>
        </mc:AlternateContent>
      </w:r>
      <w:r>
        <w:rPr>
          <w:rFonts w:ascii="Times New Roman" w:hAnsi="Times New Roman"/>
          <w:b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Complementaritatea cu alte măsuri din SDL:</w:t>
      </w:r>
    </w:p>
    <w:p>
      <w:pPr>
        <w:pStyle w:val="Normal"/>
        <w:jc w:val="both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- M7/6B- </w:t>
      </w:r>
      <w:r>
        <w:rPr>
          <w:rFonts w:ascii="Times New Roman" w:hAnsi="Times New Roman"/>
          <w:b/>
          <w:bCs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Crearea/Modernizarea/Dotarea </w:t>
      </w: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infrastructurii sociale și integrare </w:t>
      </w:r>
      <w:r>
        <w:rPr>
          <w:rFonts w:ascii="Times New Roman" w:hAnsi="Times New Roman"/>
          <w:b/>
          <w:bCs/>
          <w:color w:val="000000"/>
          <w:position w:val="0"/>
          <w:sz w:val="24"/>
          <w:sz w:val="24"/>
          <w:szCs w:val="24"/>
          <w:u w:val="none"/>
          <w:vertAlign w:val="baseline"/>
        </w:rPr>
        <w:t>minorităților</w:t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ascii="Times New Roman" w:hAnsi="Times New Roman"/>
          <w:b/>
          <w:color w:val="000000"/>
          <w:w w:val="103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-  M8/6B – Dezvoltarea și modernizarea infrastructurii fizice rurale de bază în vederea creșterii calității vieții în teritoriul Valea Șomuzului</w:t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-  </w:t>
      </w:r>
      <w:r>
        <w:rPr>
          <w:rFonts w:ascii="Times New Roman" w:hAnsi="Times New Roman"/>
          <w:b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M9/6B –Investiții în infrastructura aferentă comunicațiilor broadband</w:t>
      </w:r>
    </w:p>
    <w:p>
      <w:pPr>
        <w:pStyle w:val="Normal"/>
        <w:jc w:val="both"/>
        <w:rPr>
          <w:rFonts w:ascii="Times New Roman" w:hAnsi="Times New Roman"/>
          <w:b/>
          <w:b/>
          <w:color w:val="FF0101"/>
          <w:w w:val="105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b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b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Sinergia cu alte măsuri din SDL: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NU ESTE CAZUL</w:t>
      </w:r>
    </w:p>
    <w:p>
      <w:pPr>
        <w:pStyle w:val="Normal"/>
        <w:jc w:val="both"/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b/>
          <w:b/>
          <w:bCs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Valoarea adăugată a</w:t>
      </w:r>
      <w:r>
        <w:rPr>
          <w:rFonts w:ascii="Times New Roman" w:hAnsi="Times New Roman"/>
          <w:b/>
          <w:bCs/>
          <w:color w:val="000000"/>
          <w:spacing w:val="-8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măsurii</w:t>
      </w:r>
    </w:p>
    <w:p>
      <w:pPr>
        <w:pStyle w:val="Normal"/>
        <w:numPr>
          <w:ilvl w:val="0"/>
          <w:numId w:val="0"/>
        </w:numPr>
        <w:ind w:left="892" w:hanging="0"/>
        <w:jc w:val="both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Punctele slabe și amenințările din analiza SWOT asupra cărora acestă măsură contribuie se referă la:</w:t>
      </w:r>
    </w:p>
    <w:p>
      <w:pPr>
        <w:pStyle w:val="Normal"/>
        <w:numPr>
          <w:ilvl w:val="1"/>
          <w:numId w:val="1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Inexistența unor politici viabile pentru </w:t>
      </w:r>
      <w:r>
        <w:rPr>
          <w:rFonts w:ascii="Times New Roman" w:hAnsi="Times New Roman"/>
          <w:color w:val="000000"/>
          <w:spacing w:val="-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protecția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mediului și</w:t>
      </w:r>
      <w:r>
        <w:rPr>
          <w:rFonts w:ascii="Times New Roman" w:hAnsi="Times New Roman"/>
          <w:color w:val="000000"/>
          <w:spacing w:val="47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conservarea</w:t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  <w:t>resurselor naturale</w:t>
      </w:r>
    </w:p>
    <w:p>
      <w:pPr>
        <w:pStyle w:val="Normal"/>
        <w:numPr>
          <w:ilvl w:val="1"/>
          <w:numId w:val="1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Slaba</w:t>
      </w:r>
      <w:r>
        <w:rPr>
          <w:rFonts w:ascii="Times New Roman" w:hAnsi="Times New Roman"/>
          <w:color w:val="000000"/>
          <w:spacing w:val="-2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gestionare</w:t>
      </w:r>
      <w:r>
        <w:rPr>
          <w:rFonts w:ascii="Times New Roman" w:hAnsi="Times New Roman"/>
          <w:color w:val="000000"/>
          <w:spacing w:val="-2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2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resurselor</w:t>
      </w:r>
      <w:r>
        <w:rPr>
          <w:rFonts w:ascii="Times New Roman" w:hAnsi="Times New Roman"/>
          <w:color w:val="000000"/>
          <w:spacing w:val="-2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energetice</w:t>
      </w:r>
      <w:r>
        <w:rPr>
          <w:rFonts w:ascii="Times New Roman" w:hAnsi="Times New Roman"/>
          <w:color w:val="000000"/>
          <w:spacing w:val="-2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din</w:t>
      </w:r>
      <w:r>
        <w:rPr>
          <w:rFonts w:ascii="Times New Roman" w:hAnsi="Times New Roman"/>
          <w:color w:val="000000"/>
          <w:spacing w:val="-2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sectorul</w:t>
      </w:r>
      <w:r>
        <w:rPr>
          <w:rFonts w:ascii="Times New Roman" w:hAnsi="Times New Roman"/>
          <w:color w:val="000000"/>
          <w:spacing w:val="-2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agroalimentar</w:t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Valoarea adăugată a măsurii constă în adoptarea unor soluții tehnice în concordanță cu</w:t>
      </w:r>
      <w:r>
        <w:rPr>
          <w:rFonts w:ascii="Times New Roman" w:hAnsi="Times New Roman"/>
          <w:color w:val="000000"/>
          <w:spacing w:val="-1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5"/>
          <w:position w:val="0"/>
          <w:sz w:val="24"/>
          <w:sz w:val="24"/>
          <w:szCs w:val="24"/>
          <w:u w:val="none"/>
          <w:vertAlign w:val="baseline"/>
        </w:rPr>
        <w:t>legislația</w:t>
      </w:r>
      <w:r>
        <w:rPr>
          <w:rFonts w:ascii="Times New Roman" w:hAnsi="Times New Roman"/>
          <w:color w:val="000000"/>
          <w:spacing w:val="-1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în</w:t>
      </w:r>
      <w:r>
        <w:rPr>
          <w:rFonts w:ascii="Times New Roman" w:hAnsi="Times New Roman"/>
          <w:color w:val="000000"/>
          <w:spacing w:val="-1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vigoare</w:t>
      </w:r>
      <w:r>
        <w:rPr>
          <w:rFonts w:ascii="Times New Roman" w:hAnsi="Times New Roman"/>
          <w:color w:val="000000"/>
          <w:spacing w:val="-1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pentru</w:t>
      </w:r>
      <w:r>
        <w:rPr>
          <w:rFonts w:ascii="Times New Roman" w:hAnsi="Times New Roman"/>
          <w:color w:val="000000"/>
          <w:spacing w:val="-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evitarea</w:t>
      </w:r>
      <w:r>
        <w:rPr>
          <w:rFonts w:ascii="Times New Roman" w:hAnsi="Times New Roman"/>
          <w:color w:val="000000"/>
          <w:spacing w:val="-1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pierderilor</w:t>
      </w:r>
      <w:r>
        <w:rPr>
          <w:rFonts w:ascii="Times New Roman" w:hAnsi="Times New Roman"/>
          <w:color w:val="000000"/>
          <w:spacing w:val="-2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și</w:t>
      </w:r>
      <w:r>
        <w:rPr>
          <w:rFonts w:ascii="Times New Roman" w:hAnsi="Times New Roman"/>
          <w:color w:val="000000"/>
          <w:spacing w:val="-1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pentru</w:t>
      </w:r>
      <w:r>
        <w:rPr>
          <w:rFonts w:ascii="Times New Roman" w:hAnsi="Times New Roman"/>
          <w:color w:val="000000"/>
          <w:spacing w:val="-1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utilizarea</w:t>
      </w:r>
      <w:r>
        <w:rPr>
          <w:rFonts w:ascii="Times New Roman" w:hAnsi="Times New Roman"/>
          <w:color w:val="000000"/>
          <w:spacing w:val="-1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eficientă</w:t>
      </w:r>
      <w:r>
        <w:rPr>
          <w:rFonts w:ascii="Times New Roman" w:hAnsi="Times New Roman"/>
          <w:color w:val="000000"/>
          <w:spacing w:val="-1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1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energiei.</w:t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  <w:t>Măsurile de creștere a eficienței energetice:</w:t>
      </w:r>
    </w:p>
    <w:p>
      <w:pPr>
        <w:pStyle w:val="Normal"/>
        <w:numPr>
          <w:ilvl w:val="1"/>
          <w:numId w:val="1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lucrări de reabilitare termică a</w:t>
      </w:r>
      <w:r>
        <w:rPr>
          <w:rFonts w:ascii="Times New Roman" w:hAnsi="Times New Roman"/>
          <w:color w:val="000000"/>
          <w:spacing w:val="-1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anvelopei;</w:t>
      </w:r>
    </w:p>
    <w:p>
      <w:pPr>
        <w:pStyle w:val="Normal"/>
        <w:numPr>
          <w:ilvl w:val="1"/>
          <w:numId w:val="1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lucrări de reabilitare termică a sistemului de</w:t>
      </w:r>
      <w:r>
        <w:rPr>
          <w:rFonts w:ascii="Times New Roman" w:hAnsi="Times New Roman"/>
          <w:color w:val="000000"/>
          <w:spacing w:val="-2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încălzire;</w:t>
      </w:r>
    </w:p>
    <w:p>
      <w:pPr>
        <w:pStyle w:val="Normal"/>
        <w:numPr>
          <w:ilvl w:val="1"/>
          <w:numId w:val="1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  <w:t>instalarea unor sisteme alternative de producere a energiei din surse regenerabile.</w:t>
      </w:r>
    </w:p>
    <w:p>
      <w:pPr>
        <w:pStyle w:val="Normal"/>
        <w:jc w:val="both"/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b/>
          <w:b/>
          <w:bCs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Trimiteri la alte acte</w:t>
      </w:r>
      <w:r>
        <w:rPr>
          <w:rFonts w:ascii="Times New Roman" w:hAnsi="Times New Roman"/>
          <w:b/>
          <w:bCs/>
          <w:color w:val="000000"/>
          <w:spacing w:val="-1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legislative</w:t>
      </w:r>
    </w:p>
    <w:p>
      <w:pPr>
        <w:pStyle w:val="Normal"/>
        <w:numPr>
          <w:ilvl w:val="0"/>
          <w:numId w:val="0"/>
        </w:numPr>
        <w:ind w:left="892" w:hanging="0"/>
        <w:jc w:val="both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numPr>
          <w:ilvl w:val="0"/>
          <w:numId w:val="3"/>
        </w:numPr>
        <w:jc w:val="both"/>
        <w:rPr>
          <w:color w:val="00000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6">
                <wp:simplePos x="0" y="0"/>
                <wp:positionH relativeFrom="page">
                  <wp:posOffset>277896955</wp:posOffset>
                </wp:positionH>
                <wp:positionV relativeFrom="paragraph">
                  <wp:posOffset>378060585</wp:posOffset>
                </wp:positionV>
                <wp:extent cx="3810" cy="741680"/>
                <wp:effectExtent l="0" t="0" r="0" b="0"/>
                <wp:wrapNone/>
                <wp:docPr id="8" name="Imag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740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4" stroked="t" style="position:absolute;margin-left:21881.65pt;margin-top:29768.55pt;width:0.2pt;height:58.3pt;mso-position-horizontal-relative:page">
                <w10:wrap type="none"/>
                <v:fill o:detectmouseclick="t" on="false"/>
                <v:stroke color="black" weight="6480" joinstyle="round" endcap="flat"/>
              </v:rect>
            </w:pict>
          </mc:Fallback>
        </mc:AlternateConten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Uniunii Europene referitor la ajutoarele de</w:t>
      </w:r>
      <w:r>
        <w:rPr>
          <w:rFonts w:ascii="Times New Roman" w:hAnsi="Times New Roman"/>
          <w:strike w:val="false"/>
          <w:dstrike w:val="false"/>
          <w:color w:val="000000"/>
          <w:spacing w:val="-3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minimis.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R (UE) nr. 480/2014 de completare a R (UE) nr.</w:t>
      </w:r>
      <w:r>
        <w:rPr>
          <w:rFonts w:ascii="Times New Roman" w:hAnsi="Times New Roman"/>
          <w:color w:val="000000"/>
          <w:spacing w:val="-2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1303/2013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-1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(UE)</w:t>
      </w:r>
      <w:r>
        <w:rPr>
          <w:rFonts w:ascii="Times New Roman" w:hAnsi="Times New Roman"/>
          <w:color w:val="000000"/>
          <w:spacing w:val="-1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nr.</w:t>
      </w:r>
      <w:r>
        <w:rPr>
          <w:rFonts w:ascii="Times New Roman" w:hAnsi="Times New Roman"/>
          <w:color w:val="000000"/>
          <w:spacing w:val="-1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808/2014</w:t>
      </w:r>
      <w:r>
        <w:rPr>
          <w:rFonts w:ascii="Times New Roman" w:hAnsi="Times New Roman"/>
          <w:color w:val="000000"/>
          <w:spacing w:val="-1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de</w:t>
      </w:r>
      <w:r>
        <w:rPr>
          <w:rFonts w:ascii="Times New Roman" w:hAnsi="Times New Roman"/>
          <w:color w:val="000000"/>
          <w:spacing w:val="-1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stabilire</w:t>
      </w:r>
      <w:r>
        <w:rPr>
          <w:rFonts w:ascii="Times New Roman" w:hAnsi="Times New Roman"/>
          <w:color w:val="000000"/>
          <w:spacing w:val="-1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1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normelor</w:t>
      </w:r>
      <w:r>
        <w:rPr>
          <w:rFonts w:ascii="Times New Roman" w:hAnsi="Times New Roman"/>
          <w:color w:val="000000"/>
          <w:spacing w:val="-1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de</w:t>
      </w:r>
      <w:r>
        <w:rPr>
          <w:rFonts w:ascii="Times New Roman" w:hAnsi="Times New Roman"/>
          <w:color w:val="000000"/>
          <w:spacing w:val="-1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aplicare</w:t>
      </w:r>
      <w:r>
        <w:rPr>
          <w:rFonts w:ascii="Times New Roman" w:hAnsi="Times New Roman"/>
          <w:color w:val="000000"/>
          <w:spacing w:val="-1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1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-1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(UE)</w:t>
      </w:r>
      <w:r>
        <w:rPr>
          <w:rFonts w:ascii="Times New Roman" w:hAnsi="Times New Roman"/>
          <w:color w:val="000000"/>
          <w:spacing w:val="-1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Nr.</w:t>
      </w:r>
      <w:r>
        <w:rPr>
          <w:rFonts w:ascii="Times New Roman" w:hAnsi="Times New Roman"/>
          <w:color w:val="000000"/>
          <w:spacing w:val="-1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1305/2013 </w:t>
      </w:r>
    </w:p>
    <w:p>
      <w:pPr>
        <w:pStyle w:val="Normal"/>
        <w:numPr>
          <w:ilvl w:val="0"/>
          <w:numId w:val="0"/>
        </w:numPr>
        <w:ind w:left="321" w:hanging="0"/>
        <w:jc w:val="both"/>
        <w:rPr>
          <w:rFonts w:ascii="Times New Roman" w:hAnsi="Times New Roman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Legislaţie</w:t>
      </w:r>
      <w:r>
        <w:rPr>
          <w:rFonts w:ascii="Times New Roman" w:hAnsi="Times New Roman"/>
          <w:color w:val="000000"/>
          <w:spacing w:val="-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naţională</w:t>
      </w:r>
    </w:p>
    <w:p>
      <w:pPr>
        <w:pStyle w:val="Normal"/>
        <w:jc w:val="both"/>
        <w:rPr>
          <w:rFonts w:ascii="Times New Roman" w:hAnsi="Times New Roman"/>
          <w:b/>
          <w:b/>
          <w:bCs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Cadrul legislativ național: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b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Hotărârea</w:t>
      </w:r>
      <w:r>
        <w:rPr>
          <w:rFonts w:ascii="Times New Roman" w:hAnsi="Times New Roman"/>
          <w:b/>
          <w:color w:val="000000"/>
          <w:spacing w:val="-1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Guvernului</w:t>
      </w:r>
      <w:r>
        <w:rPr>
          <w:rFonts w:ascii="Times New Roman" w:hAnsi="Times New Roman"/>
          <w:b/>
          <w:color w:val="000000"/>
          <w:spacing w:val="-1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nr.</w:t>
      </w:r>
      <w:r>
        <w:rPr>
          <w:rFonts w:ascii="Times New Roman" w:hAnsi="Times New Roman"/>
          <w:b/>
          <w:color w:val="000000"/>
          <w:spacing w:val="-9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226</w:t>
      </w:r>
      <w:r>
        <w:rPr>
          <w:rFonts w:ascii="Times New Roman" w:hAnsi="Times New Roman"/>
          <w:b/>
          <w:color w:val="000000"/>
          <w:spacing w:val="-1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din</w:t>
      </w:r>
      <w:r>
        <w:rPr>
          <w:rFonts w:ascii="Times New Roman" w:hAnsi="Times New Roman"/>
          <w:b/>
          <w:color w:val="000000"/>
          <w:spacing w:val="-1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2</w:t>
      </w:r>
      <w:r>
        <w:rPr>
          <w:rFonts w:ascii="Times New Roman" w:hAnsi="Times New Roman"/>
          <w:b/>
          <w:color w:val="000000"/>
          <w:spacing w:val="-1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aprilie</w:t>
      </w:r>
      <w:r>
        <w:rPr>
          <w:rFonts w:ascii="Times New Roman" w:hAnsi="Times New Roman"/>
          <w:b/>
          <w:color w:val="000000"/>
          <w:spacing w:val="-1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2015</w:t>
      </w:r>
      <w:r>
        <w:rPr>
          <w:rFonts w:ascii="Times New Roman" w:hAnsi="Times New Roman"/>
          <w:b/>
          <w:color w:val="000000"/>
          <w:spacing w:val="-7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privind</w:t>
      </w:r>
      <w:r>
        <w:rPr>
          <w:rFonts w:ascii="Times New Roman" w:hAnsi="Times New Roman"/>
          <w:color w:val="000000"/>
          <w:spacing w:val="-9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stabilirea</w:t>
      </w:r>
      <w:r>
        <w:rPr>
          <w:rFonts w:ascii="Times New Roman" w:hAnsi="Times New Roman"/>
          <w:color w:val="000000"/>
          <w:spacing w:val="-1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cadrului</w:t>
      </w:r>
      <w:r>
        <w:rPr>
          <w:rFonts w:ascii="Times New Roman" w:hAnsi="Times New Roman"/>
          <w:color w:val="000000"/>
          <w:spacing w:val="-1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general de implementare a măsurilor programului naţional de dezvoltare rurală cofinanţate din Fondul</w:t>
      </w:r>
      <w:r>
        <w:rPr>
          <w:rFonts w:ascii="Times New Roman" w:hAnsi="Times New Roman"/>
          <w:color w:val="000000"/>
          <w:spacing w:val="-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European</w:t>
      </w:r>
      <w:r>
        <w:rPr>
          <w:rFonts w:ascii="Times New Roman" w:hAnsi="Times New Roman"/>
          <w:color w:val="000000"/>
          <w:spacing w:val="-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Agricol</w:t>
      </w:r>
      <w:r>
        <w:rPr>
          <w:rFonts w:ascii="Times New Roman" w:hAnsi="Times New Roman"/>
          <w:color w:val="000000"/>
          <w:spacing w:val="-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pentru</w:t>
      </w:r>
      <w:r>
        <w:rPr>
          <w:rFonts w:ascii="Times New Roman" w:hAnsi="Times New Roman"/>
          <w:color w:val="000000"/>
          <w:spacing w:val="-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Dezvoltare</w:t>
      </w:r>
      <w:r>
        <w:rPr>
          <w:rFonts w:ascii="Times New Roman" w:hAnsi="Times New Roman"/>
          <w:color w:val="000000"/>
          <w:spacing w:val="-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Rurală</w:t>
      </w:r>
      <w:r>
        <w:rPr>
          <w:rFonts w:ascii="Times New Roman" w:hAnsi="Times New Roman"/>
          <w:color w:val="000000"/>
          <w:spacing w:val="-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şi</w:t>
      </w:r>
      <w:r>
        <w:rPr>
          <w:rFonts w:ascii="Times New Roman" w:hAnsi="Times New Roman"/>
          <w:color w:val="000000"/>
          <w:spacing w:val="-7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de</w:t>
      </w:r>
      <w:r>
        <w:rPr>
          <w:rFonts w:ascii="Times New Roman" w:hAnsi="Times New Roman"/>
          <w:color w:val="000000"/>
          <w:spacing w:val="-8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la</w:t>
      </w:r>
      <w:r>
        <w:rPr>
          <w:rFonts w:ascii="Times New Roman" w:hAnsi="Times New Roman"/>
          <w:color w:val="000000"/>
          <w:spacing w:val="-7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bugetul</w:t>
      </w:r>
      <w:r>
        <w:rPr>
          <w:rFonts w:ascii="Times New Roman" w:hAnsi="Times New Roman"/>
          <w:color w:val="000000"/>
          <w:spacing w:val="-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de</w:t>
      </w:r>
      <w:r>
        <w:rPr>
          <w:rFonts w:ascii="Times New Roman" w:hAnsi="Times New Roman"/>
          <w:color w:val="000000"/>
          <w:spacing w:val="-8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stat</w:t>
      </w:r>
    </w:p>
    <w:p>
      <w:pPr>
        <w:pStyle w:val="Normal"/>
        <w:numPr>
          <w:ilvl w:val="0"/>
          <w:numId w:val="3"/>
        </w:numPr>
        <w:jc w:val="both"/>
        <w:rPr>
          <w:color w:val="00000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7">
                <wp:simplePos x="0" y="0"/>
                <wp:positionH relativeFrom="page">
                  <wp:posOffset>277896955</wp:posOffset>
                </wp:positionH>
                <wp:positionV relativeFrom="paragraph">
                  <wp:posOffset>378186950</wp:posOffset>
                </wp:positionV>
                <wp:extent cx="3810" cy="445135"/>
                <wp:effectExtent l="0" t="0" r="0" b="0"/>
                <wp:wrapNone/>
                <wp:docPr id="9" name="Imag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444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5" stroked="t" style="position:absolute;margin-left:21881.65pt;margin-top:29778.5pt;width:0.2pt;height:34.95pt;mso-position-horizontal-relative:page">
                <w10:wrap type="none"/>
                <v:fill o:detectmouseclick="t" on="false"/>
                <v:stroke color="black" weight="6480" joinstyle="round" endcap="flat"/>
              </v:rect>
            </w:pict>
          </mc:Fallback>
        </mc:AlternateConten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Legea</w:t>
      </w:r>
      <w:r>
        <w:rPr>
          <w:rFonts w:ascii="Times New Roman" w:hAnsi="Times New Roman"/>
          <w:color w:val="000000"/>
          <w:spacing w:val="-1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eficienţei</w:t>
      </w:r>
      <w:r>
        <w:rPr>
          <w:rFonts w:ascii="Times New Roman" w:hAnsi="Times New Roman"/>
          <w:color w:val="000000"/>
          <w:spacing w:val="-1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energetice</w:t>
      </w:r>
      <w:r>
        <w:rPr>
          <w:rFonts w:ascii="Times New Roman" w:hAnsi="Times New Roman"/>
          <w:color w:val="000000"/>
          <w:spacing w:val="-1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al</w:t>
      </w:r>
      <w:r>
        <w:rPr>
          <w:rFonts w:ascii="Times New Roman" w:hAnsi="Times New Roman"/>
          <w:color w:val="000000"/>
          <w:spacing w:val="-1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cărei</w:t>
      </w:r>
      <w:r>
        <w:rPr>
          <w:rFonts w:ascii="Times New Roman" w:hAnsi="Times New Roman"/>
          <w:color w:val="000000"/>
          <w:spacing w:val="-1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scop</w:t>
      </w:r>
      <w:r>
        <w:rPr>
          <w:rFonts w:ascii="Times New Roman" w:hAnsi="Times New Roman"/>
          <w:color w:val="000000"/>
          <w:spacing w:val="-1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1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fost</w:t>
      </w:r>
      <w:r>
        <w:rPr>
          <w:rFonts w:ascii="Times New Roman" w:hAnsi="Times New Roman"/>
          <w:color w:val="000000"/>
          <w:spacing w:val="-1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crearea</w:t>
      </w:r>
      <w:r>
        <w:rPr>
          <w:rFonts w:ascii="Times New Roman" w:hAnsi="Times New Roman"/>
          <w:color w:val="000000"/>
          <w:spacing w:val="-1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cadrului</w:t>
      </w:r>
      <w:r>
        <w:rPr>
          <w:rFonts w:ascii="Times New Roman" w:hAnsi="Times New Roman"/>
          <w:color w:val="000000"/>
          <w:spacing w:val="-1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legal</w:t>
      </w:r>
      <w:r>
        <w:rPr>
          <w:rFonts w:ascii="Times New Roman" w:hAnsi="Times New Roman"/>
          <w:color w:val="000000"/>
          <w:spacing w:val="-1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necesar</w:t>
      </w:r>
      <w:r>
        <w:rPr>
          <w:rFonts w:ascii="Times New Roman" w:hAnsi="Times New Roman"/>
          <w:color w:val="000000"/>
          <w:spacing w:val="-1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pentru elaborarea şi aplicarea unei politici naţionale de utilizare eficientă a energiei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,</w:t>
      </w:r>
      <w:r>
        <w:rPr>
          <w:rFonts w:ascii="Times New Roman" w:hAnsi="Times New Roman"/>
          <w:strike w:val="false"/>
          <w:dstrike w:val="false"/>
          <w:color w:val="000000"/>
          <w:spacing w:val="-1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Legea</w:t>
      </w:r>
      <w:r>
        <w:rPr>
          <w:rFonts w:ascii="Times New Roman" w:hAnsi="Times New Roman"/>
          <w:strike w:val="false"/>
          <w:dstrike w:val="false"/>
          <w:color w:val="000000"/>
          <w:spacing w:val="-1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nr.</w:t>
      </w:r>
      <w:r>
        <w:rPr>
          <w:rFonts w:ascii="Times New Roman" w:hAnsi="Times New Roman"/>
          <w:strike w:val="false"/>
          <w:dstrike w:val="false"/>
          <w:color w:val="000000"/>
          <w:spacing w:val="-1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160/2016</w:t>
      </w:r>
      <w:r>
        <w:rPr>
          <w:rFonts w:ascii="Times New Roman" w:hAnsi="Times New Roman"/>
          <w:strike w:val="false"/>
          <w:dstrike w:val="false"/>
          <w:color w:val="000000"/>
          <w:spacing w:val="-17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pentru</w:t>
      </w:r>
      <w:r>
        <w:rPr>
          <w:rFonts w:ascii="Times New Roman" w:hAnsi="Times New Roman"/>
          <w:strike w:val="false"/>
          <w:dstrike w:val="false"/>
          <w:color w:val="000000"/>
          <w:spacing w:val="-1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modificarea</w:t>
      </w:r>
      <w:r>
        <w:rPr>
          <w:rFonts w:ascii="Times New Roman" w:hAnsi="Times New Roman"/>
          <w:strike w:val="false"/>
          <w:dstrike w:val="false"/>
          <w:color w:val="000000"/>
          <w:spacing w:val="-1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și completarea Legii nr. 121/2014 privind </w:t>
      </w:r>
      <w:r>
        <w:rPr>
          <w:rFonts w:ascii="Times New Roman" w:hAnsi="Times New Roman"/>
          <w:strike w:val="false"/>
          <w:dstrike w:val="false"/>
          <w:color w:val="000000"/>
          <w:spacing w:val="-3"/>
          <w:w w:val="105"/>
          <w:position w:val="0"/>
          <w:sz w:val="24"/>
          <w:sz w:val="24"/>
          <w:szCs w:val="24"/>
          <w:u w:val="none"/>
          <w:vertAlign w:val="baseline"/>
        </w:rPr>
        <w:t>eficiența</w:t>
      </w:r>
      <w:r>
        <w:rPr>
          <w:rFonts w:ascii="Times New Roman" w:hAnsi="Times New Roman"/>
          <w:strike w:val="false"/>
          <w:dstrike w:val="false"/>
          <w:color w:val="000000"/>
          <w:spacing w:val="-2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energetică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“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Strategia Naţionala privind Eficienţa Energetică” al cărei scop principal este identificarea</w:t>
      </w:r>
      <w:r>
        <w:rPr>
          <w:rFonts w:ascii="Times New Roman" w:hAnsi="Times New Roman"/>
          <w:color w:val="000000"/>
          <w:spacing w:val="2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posibilităţilor</w:t>
      </w:r>
      <w:r>
        <w:rPr>
          <w:rFonts w:ascii="Times New Roman" w:hAnsi="Times New Roman"/>
          <w:color w:val="000000"/>
          <w:spacing w:val="19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şi</w:t>
      </w:r>
      <w:r>
        <w:rPr>
          <w:rFonts w:ascii="Times New Roman" w:hAnsi="Times New Roman"/>
          <w:color w:val="000000"/>
          <w:spacing w:val="2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mijloacelor</w:t>
      </w:r>
      <w:r>
        <w:rPr>
          <w:rFonts w:ascii="Times New Roman" w:hAnsi="Times New Roman"/>
          <w:color w:val="000000"/>
          <w:spacing w:val="2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de</w:t>
      </w:r>
      <w:r>
        <w:rPr>
          <w:rFonts w:ascii="Times New Roman" w:hAnsi="Times New Roman"/>
          <w:color w:val="000000"/>
          <w:spacing w:val="2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creştere</w:t>
      </w:r>
      <w:r>
        <w:rPr>
          <w:rFonts w:ascii="Times New Roman" w:hAnsi="Times New Roman"/>
          <w:color w:val="000000"/>
          <w:spacing w:val="2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2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eficienţei</w:t>
      </w:r>
      <w:r>
        <w:rPr>
          <w:rFonts w:ascii="Times New Roman" w:hAnsi="Times New Roman"/>
          <w:color w:val="000000"/>
          <w:spacing w:val="2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energetice</w:t>
      </w:r>
      <w:r>
        <w:rPr>
          <w:rFonts w:ascii="Times New Roman" w:hAnsi="Times New Roman"/>
          <w:color w:val="000000"/>
          <w:spacing w:val="2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pe</w:t>
      </w:r>
      <w:r>
        <w:rPr>
          <w:rFonts w:ascii="Times New Roman" w:hAnsi="Times New Roman"/>
          <w:color w:val="000000"/>
          <w:spacing w:val="2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întreg </w:t>
      </w:r>
      <w:r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  <w:t>lanţul energetic, prin implementarea de programe adecvate, aprobata prin HG nr. 163/2004</w:t>
      </w:r>
    </w:p>
    <w:p>
      <w:pPr>
        <w:pStyle w:val="Normal"/>
        <w:rPr>
          <w:rFonts w:ascii="Times New Roman" w:hAnsi="Times New Roman"/>
          <w:strike/>
          <w:w w:val="105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strike/>
          <w:w w:val="105"/>
          <w:position w:val="0"/>
          <w:sz w:val="24"/>
          <w:sz w:val="24"/>
          <w:szCs w:val="24"/>
          <w:u w:val="none"/>
          <w:vertAlign w:val="baseline"/>
        </w:rPr>
        <mc:AlternateContent>
          <mc:Choice Requires="wps">
            <w:drawing>
              <wp:anchor behindDoc="0" distT="0" distB="0" distL="114300" distR="114300" simplePos="0" locked="0" layoutInCell="1" allowOverlap="1" relativeHeight="18">
                <wp:simplePos x="0" y="0"/>
                <wp:positionH relativeFrom="page">
                  <wp:posOffset>221799785</wp:posOffset>
                </wp:positionH>
                <wp:positionV relativeFrom="paragraph">
                  <wp:posOffset>315031755</wp:posOffset>
                </wp:positionV>
                <wp:extent cx="3810" cy="3701415"/>
                <wp:effectExtent l="0" t="0" r="0" b="0"/>
                <wp:wrapNone/>
                <wp:docPr id="10" name="Imag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37008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6" stroked="t" style="position:absolute;margin-left:17464.55pt;margin-top:24805.65pt;width:0.2pt;height:291.35pt;mso-position-horizontal-relative:page">
                <w10:wrap type="none"/>
                <v:fill o:detectmouseclick="t" on="false"/>
                <v:stroke color="black" weight="6480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HG</w:t>
      </w:r>
      <w:r>
        <w:rPr>
          <w:rFonts w:ascii="Times New Roman" w:hAnsi="Times New Roman"/>
          <w:color w:val="000000"/>
          <w:spacing w:val="-1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nr.</w:t>
      </w:r>
      <w:r>
        <w:rPr>
          <w:rFonts w:ascii="Times New Roman" w:hAnsi="Times New Roman"/>
          <w:color w:val="000000"/>
          <w:spacing w:val="-1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925</w:t>
      </w:r>
      <w:r>
        <w:rPr>
          <w:rFonts w:ascii="Times New Roman" w:hAnsi="Times New Roman"/>
          <w:color w:val="000000"/>
          <w:spacing w:val="-1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din</w:t>
      </w:r>
      <w:r>
        <w:rPr>
          <w:rFonts w:ascii="Times New Roman" w:hAnsi="Times New Roman"/>
          <w:color w:val="000000"/>
          <w:spacing w:val="-1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8</w:t>
      </w:r>
      <w:r>
        <w:rPr>
          <w:rFonts w:ascii="Times New Roman" w:hAnsi="Times New Roman"/>
          <w:color w:val="000000"/>
          <w:spacing w:val="-1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decembrie</w:t>
      </w:r>
      <w:r>
        <w:rPr>
          <w:rFonts w:ascii="Times New Roman" w:hAnsi="Times New Roman"/>
          <w:color w:val="000000"/>
          <w:spacing w:val="-1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2016</w:t>
      </w:r>
      <w:r>
        <w:rPr>
          <w:rFonts w:ascii="Times New Roman" w:hAnsi="Times New Roman"/>
          <w:color w:val="000000"/>
          <w:spacing w:val="-1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privind</w:t>
      </w:r>
      <w:r>
        <w:rPr>
          <w:rFonts w:ascii="Times New Roman" w:hAnsi="Times New Roman"/>
          <w:color w:val="000000"/>
          <w:spacing w:val="-1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stabilirea</w:t>
      </w:r>
      <w:r>
        <w:rPr>
          <w:rFonts w:ascii="Times New Roman" w:hAnsi="Times New Roman"/>
          <w:color w:val="000000"/>
          <w:spacing w:val="-1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criteriilor</w:t>
      </w:r>
      <w:r>
        <w:rPr>
          <w:rFonts w:ascii="Times New Roman" w:hAnsi="Times New Roman"/>
          <w:color w:val="000000"/>
          <w:spacing w:val="-1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şi</w:t>
      </w:r>
      <w:r>
        <w:rPr>
          <w:rFonts w:ascii="Times New Roman" w:hAnsi="Times New Roman"/>
          <w:color w:val="000000"/>
          <w:spacing w:val="-1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1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condiţiilor</w:t>
      </w:r>
      <w:r>
        <w:rPr>
          <w:rFonts w:ascii="Times New Roman" w:hAnsi="Times New Roman"/>
          <w:color w:val="000000"/>
          <w:spacing w:val="-1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necesare implementării schemei de sprijin pentru promovarea cogenerării de înaltă eficienţă pe baza cererii de energie termică utilă care instituie schema de ajutor de stat pentru promovarea cogenerării de înaltă</w:t>
      </w:r>
      <w:r>
        <w:rPr>
          <w:rFonts w:ascii="Times New Roman" w:hAnsi="Times New Roman"/>
          <w:color w:val="000000"/>
          <w:spacing w:val="-1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eficiență.</w:t>
      </w:r>
    </w:p>
    <w:p>
      <w:pPr>
        <w:pStyle w:val="Normal"/>
        <w:jc w:val="both"/>
        <w:rPr>
          <w:rFonts w:ascii="Times New Roman" w:hAnsi="Times New Roman"/>
          <w:strike/>
          <w:w w:val="105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strike/>
          <w:w w:val="105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--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Ordonanța nr. 13/2016 pentru modificarea și completarea Legii nr. 372/2005 privind performanța energetică a clădirilor cu documentele subsecvente</w:t>
      </w:r>
    </w:p>
    <w:p>
      <w:pPr>
        <w:pStyle w:val="Normal"/>
        <w:jc w:val="both"/>
        <w:rPr>
          <w:rFonts w:ascii="Times New Roman" w:hAnsi="Times New Roman"/>
          <w:strike/>
          <w:w w:val="105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strike/>
          <w:w w:val="105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Ordinul nr. 2641/2017 privind modificarea şi completarea reglementării tehnice "Metodologie de calcul al performanţei energetice a clădirilor", aprobată prin Ordinul ministrului transporturilor, construcţiilor şi turismului nr.</w:t>
      </w:r>
      <w:r>
        <w:rPr>
          <w:rFonts w:ascii="Times New Roman" w:hAnsi="Times New Roman"/>
          <w:color w:val="000000"/>
          <w:spacing w:val="-3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157/2007</w:t>
      </w:r>
    </w:p>
    <w:p>
      <w:pPr>
        <w:pStyle w:val="Normal"/>
        <w:jc w:val="both"/>
        <w:rPr>
          <w:rFonts w:ascii="Times New Roman" w:hAnsi="Times New Roman"/>
          <w:strike/>
          <w:w w:val="105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strike/>
          <w:w w:val="105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Strategia naţională privind alimentarea cu energie termică a localităţilor prin sisteme</w:t>
      </w:r>
      <w:r>
        <w:rPr>
          <w:rFonts w:ascii="Times New Roman" w:hAnsi="Times New Roman"/>
          <w:color w:val="000000"/>
          <w:spacing w:val="-1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de</w:t>
      </w:r>
      <w:r>
        <w:rPr>
          <w:rFonts w:ascii="Times New Roman" w:hAnsi="Times New Roman"/>
          <w:color w:val="000000"/>
          <w:spacing w:val="-9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producere</w:t>
      </w:r>
      <w:r>
        <w:rPr>
          <w:rFonts w:ascii="Times New Roman" w:hAnsi="Times New Roman"/>
          <w:color w:val="000000"/>
          <w:spacing w:val="-7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şi</w:t>
      </w:r>
      <w:r>
        <w:rPr>
          <w:rFonts w:ascii="Times New Roman" w:hAnsi="Times New Roman"/>
          <w:color w:val="000000"/>
          <w:spacing w:val="-9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distribuţie</w:t>
      </w:r>
      <w:r>
        <w:rPr>
          <w:rFonts w:ascii="Times New Roman" w:hAnsi="Times New Roman"/>
          <w:color w:val="000000"/>
          <w:spacing w:val="-7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centralizate</w:t>
      </w:r>
      <w:r>
        <w:rPr>
          <w:rFonts w:ascii="Times New Roman" w:hAnsi="Times New Roman"/>
          <w:color w:val="000000"/>
          <w:spacing w:val="-1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aprobată</w:t>
      </w:r>
      <w:r>
        <w:rPr>
          <w:rFonts w:ascii="Times New Roman" w:hAnsi="Times New Roman"/>
          <w:color w:val="000000"/>
          <w:spacing w:val="-1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prin</w:t>
      </w:r>
      <w:r>
        <w:rPr>
          <w:rFonts w:ascii="Times New Roman" w:hAnsi="Times New Roman"/>
          <w:color w:val="000000"/>
          <w:spacing w:val="-9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H.G.</w:t>
      </w:r>
      <w:r>
        <w:rPr>
          <w:rFonts w:ascii="Times New Roman" w:hAnsi="Times New Roman"/>
          <w:color w:val="000000"/>
          <w:spacing w:val="-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nr.</w:t>
      </w:r>
      <w:r>
        <w:rPr>
          <w:rFonts w:ascii="Times New Roman" w:hAnsi="Times New Roman"/>
          <w:color w:val="000000"/>
          <w:spacing w:val="-7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882/2004</w:t>
      </w:r>
    </w:p>
    <w:p>
      <w:pPr>
        <w:pStyle w:val="Normal"/>
        <w:numPr>
          <w:ilvl w:val="0"/>
          <w:numId w:val="0"/>
        </w:numPr>
        <w:ind w:left="321" w:hanging="0"/>
        <w:jc w:val="both"/>
        <w:rPr>
          <w:rFonts w:ascii="Times New Roman" w:hAnsi="Times New Roman"/>
          <w:strike/>
          <w:w w:val="105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strike/>
          <w:w w:val="105"/>
          <w:position w:val="0"/>
          <w:sz w:val="24"/>
          <w:sz w:val="24"/>
          <w:szCs w:val="24"/>
          <w:u w:val="none"/>
          <w:vertAlign w:val="baseline"/>
        </w:rPr>
        <mc:AlternateContent>
          <mc:Choice Requires="wps">
            <w:drawing>
              <wp:anchor behindDoc="0" distT="0" distB="0" distL="114300" distR="114300" simplePos="0" locked="0" layoutInCell="1" allowOverlap="1" relativeHeight="19">
                <wp:simplePos x="0" y="0"/>
                <wp:positionH relativeFrom="page">
                  <wp:posOffset>223910525</wp:posOffset>
                </wp:positionH>
                <wp:positionV relativeFrom="paragraph">
                  <wp:posOffset>357035735</wp:posOffset>
                </wp:positionV>
                <wp:extent cx="3810" cy="593090"/>
                <wp:effectExtent l="0" t="0" r="0" b="0"/>
                <wp:wrapNone/>
                <wp:docPr id="11" name="Imag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5925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7" stroked="t" style="position:absolute;margin-left:17630.75pt;margin-top:28113.05pt;width:0.2pt;height:46.6pt;mso-position-horizontal-relative:page">
                <w10:wrap type="none"/>
                <v:fill o:detectmouseclick="t" on="false"/>
                <v:stroke color="black" weight="6480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Ordin nr. 471/2008 privind aprobarea Regulamentului pentru implementarea programului Termoficare 2006-2015 - caldura si</w:t>
      </w:r>
      <w:r>
        <w:rPr>
          <w:rFonts w:ascii="Times New Roman" w:hAnsi="Times New Roman"/>
          <w:color w:val="000000"/>
          <w:spacing w:val="-2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confort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0">
                <wp:simplePos x="0" y="0"/>
                <wp:positionH relativeFrom="page">
                  <wp:posOffset>223910525</wp:posOffset>
                </wp:positionH>
                <wp:positionV relativeFrom="paragraph">
                  <wp:posOffset>357332280</wp:posOffset>
                </wp:positionV>
                <wp:extent cx="3810" cy="297815"/>
                <wp:effectExtent l="0" t="0" r="0" b="0"/>
                <wp:wrapNone/>
                <wp:docPr id="12" name="Imag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2973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8" stroked="t" style="position:absolute;margin-left:17630.75pt;margin-top:28136.4pt;width:0.2pt;height:23.35pt;mso-position-horizontal-relative:page">
                <w10:wrap type="none"/>
                <v:fill o:detectmouseclick="t" on="false"/>
                <v:stroke color="black" weight="6480" joinstyle="round" endcap="flat"/>
              </v:rect>
            </w:pict>
          </mc:Fallback>
        </mc:AlternateConten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H.G. nr. 1043/2007 privind cerinţele de ecoproiectare pentru produsele consumatoare de</w:t>
      </w:r>
      <w:r>
        <w:rPr>
          <w:rFonts w:ascii="Times New Roman" w:hAnsi="Times New Roman"/>
          <w:color w:val="000000"/>
          <w:spacing w:val="-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energie,</w:t>
      </w:r>
    </w:p>
    <w:p>
      <w:pPr>
        <w:pStyle w:val="Normal"/>
        <w:numPr>
          <w:ilvl w:val="0"/>
          <w:numId w:val="0"/>
        </w:numPr>
        <w:ind w:left="321" w:hanging="0"/>
        <w:jc w:val="both"/>
        <w:rPr>
          <w:rFonts w:ascii="Times New Roman" w:hAnsi="Times New Roman"/>
          <w:strike/>
          <w:w w:val="105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strike/>
          <w:w w:val="105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numPr>
          <w:ilvl w:val="0"/>
          <w:numId w:val="0"/>
        </w:numPr>
        <w:ind w:left="321" w:hanging="0"/>
        <w:jc w:val="both"/>
        <w:rPr>
          <w:strike/>
          <w:color w:val="000000"/>
          <w:w w:val="105"/>
        </w:rPr>
      </w:pPr>
      <w:r>
        <w:rPr>
          <w:strike/>
          <w:color w:val="000000"/>
          <w:w w:val="105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b/>
          <w:b/>
          <w:bCs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Beneficiari direcți/indirecți (grup</w:t>
      </w:r>
      <w:r>
        <w:rPr>
          <w:rFonts w:ascii="Times New Roman" w:hAnsi="Times New Roman"/>
          <w:b/>
          <w:bCs/>
          <w:color w:val="000000"/>
          <w:spacing w:val="-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țintă)</w:t>
      </w:r>
    </w:p>
    <w:p>
      <w:pPr>
        <w:pStyle w:val="Normal"/>
        <w:numPr>
          <w:ilvl w:val="0"/>
          <w:numId w:val="0"/>
        </w:numPr>
        <w:ind w:left="892" w:hanging="0"/>
        <w:jc w:val="both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single"/>
          <w:vertAlign w:val="baseline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page">
                  <wp:posOffset>1103630</wp:posOffset>
                </wp:positionH>
                <wp:positionV relativeFrom="paragraph">
                  <wp:posOffset>2147483647</wp:posOffset>
                </wp:positionV>
                <wp:extent cx="3194050" cy="4445"/>
                <wp:effectExtent l="0" t="0" r="0" b="0"/>
                <wp:wrapNone/>
                <wp:docPr id="13" name="Image2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93560" cy="14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ff0101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6.9pt,169093.3pt" to="338.3pt,169093.35pt" ID="Image246" stroked="t" style="position:absolute;flip:y;mso-position-horizontal-relative:page">
                <v:stroke color="#ff0101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1">
                <wp:simplePos x="0" y="0"/>
                <wp:positionH relativeFrom="page">
                  <wp:posOffset>223910525</wp:posOffset>
                </wp:positionH>
                <wp:positionV relativeFrom="paragraph">
                  <wp:posOffset>357054150</wp:posOffset>
                </wp:positionV>
                <wp:extent cx="3810" cy="1334135"/>
                <wp:effectExtent l="0" t="0" r="0" b="0"/>
                <wp:wrapNone/>
                <wp:docPr id="14" name="Imag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13334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9" stroked="t" style="position:absolute;margin-left:17630.75pt;margin-top:28114.5pt;width:0.2pt;height:104.95pt;mso-position-horizontal-relative:page">
                <w10:wrap type="none"/>
                <v:fill o:detectmouseclick="t" on="false"/>
                <v:stroke color="black" weight="6480" joinstyle="round" endcap="flat"/>
              </v:rect>
            </w:pict>
          </mc:Fallback>
        </mc:AlternateConten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Beneficiarii</w:t>
      </w:r>
      <w:r>
        <w:rPr>
          <w:rFonts w:ascii="Times New Roman" w:hAnsi="Times New Roman"/>
          <w:color w:val="000000"/>
          <w:spacing w:val="-2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publici,</w:t>
      </w:r>
      <w:r>
        <w:rPr>
          <w:rFonts w:ascii="Times New Roman" w:hAnsi="Times New Roman"/>
          <w:color w:val="000000"/>
          <w:spacing w:val="-18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comunele</w:t>
      </w:r>
      <w:r>
        <w:rPr>
          <w:rFonts w:ascii="Times New Roman" w:hAnsi="Times New Roman"/>
          <w:color w:val="000000"/>
          <w:spacing w:val="-2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și</w:t>
      </w:r>
      <w:r>
        <w:rPr>
          <w:rFonts w:ascii="Times New Roman" w:hAnsi="Times New Roman"/>
          <w:color w:val="000000"/>
          <w:spacing w:val="-2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asociațiile</w:t>
      </w:r>
      <w:r>
        <w:rPr>
          <w:rFonts w:ascii="Times New Roman" w:hAnsi="Times New Roman"/>
          <w:color w:val="000000"/>
          <w:spacing w:val="-19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acestora</w:t>
      </w:r>
      <w:r>
        <w:rPr>
          <w:rFonts w:ascii="Times New Roman" w:hAnsi="Times New Roman"/>
          <w:color w:val="000000"/>
          <w:spacing w:val="-18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conform</w:t>
      </w:r>
      <w:r>
        <w:rPr>
          <w:rFonts w:ascii="Times New Roman" w:hAnsi="Times New Roman"/>
          <w:color w:val="000000"/>
          <w:spacing w:val="-18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legislației</w:t>
      </w:r>
      <w:r>
        <w:rPr>
          <w:rFonts w:ascii="Times New Roman" w:hAnsi="Times New Roman"/>
          <w:color w:val="000000"/>
          <w:spacing w:val="-19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naționale</w:t>
      </w:r>
      <w:r>
        <w:rPr>
          <w:rFonts w:ascii="Times New Roman" w:hAnsi="Times New Roman"/>
          <w:color w:val="000000"/>
          <w:spacing w:val="-19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în vigoare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ONG-urile</w:t>
      </w:r>
      <w:r>
        <w:rPr>
          <w:rFonts w:ascii="Times New Roman" w:hAnsi="Times New Roman"/>
          <w:color w:val="000000"/>
          <w:spacing w:val="-2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definite</w:t>
      </w:r>
      <w:r>
        <w:rPr>
          <w:rFonts w:ascii="Times New Roman" w:hAnsi="Times New Roman"/>
          <w:color w:val="000000"/>
          <w:spacing w:val="-2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conform</w:t>
      </w:r>
      <w:r>
        <w:rPr>
          <w:rFonts w:ascii="Times New Roman" w:hAnsi="Times New Roman"/>
          <w:color w:val="000000"/>
          <w:spacing w:val="-2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legislației</w:t>
      </w:r>
      <w:r>
        <w:rPr>
          <w:rFonts w:ascii="Times New Roman" w:hAnsi="Times New Roman"/>
          <w:color w:val="000000"/>
          <w:spacing w:val="-2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naționale</w:t>
      </w:r>
      <w:r>
        <w:rPr>
          <w:rFonts w:ascii="Times New Roman" w:hAnsi="Times New Roman"/>
          <w:color w:val="000000"/>
          <w:spacing w:val="-2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în</w:t>
      </w:r>
      <w:r>
        <w:rPr>
          <w:rFonts w:ascii="Times New Roman" w:hAnsi="Times New Roman"/>
          <w:color w:val="000000"/>
          <w:spacing w:val="-2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vigoare</w:t>
      </w:r>
    </w:p>
    <w:p>
      <w:pPr>
        <w:pStyle w:val="Normal"/>
        <w:numPr>
          <w:ilvl w:val="0"/>
          <w:numId w:val="0"/>
        </w:numPr>
        <w:ind w:left="892" w:hanging="0"/>
        <w:jc w:val="both"/>
        <w:rPr>
          <w:rFonts w:ascii="Times New Roman" w:hAnsi="Times New Roman"/>
          <w:strike/>
          <w:w w:val="105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strike/>
          <w:w w:val="105"/>
          <w:position w:val="0"/>
          <w:sz w:val="24"/>
          <w:sz w:val="24"/>
          <w:szCs w:val="24"/>
          <w:u w:val="none"/>
          <w:vertAlign w:val="baseline"/>
        </w:rPr>
        <mc:AlternateContent>
          <mc:Choice Requires="wps">
            <w:drawing>
              <wp:anchor behindDoc="0" distT="0" distB="0" distL="114300" distR="114300" simplePos="0" locked="0" layoutInCell="1" allowOverlap="1" relativeHeight="22">
                <wp:simplePos x="0" y="0"/>
                <wp:positionH relativeFrom="page">
                  <wp:posOffset>202908535</wp:posOffset>
                </wp:positionH>
                <wp:positionV relativeFrom="paragraph">
                  <wp:posOffset>336100420</wp:posOffset>
                </wp:positionV>
                <wp:extent cx="3810" cy="594360"/>
                <wp:effectExtent l="0" t="0" r="0" b="0"/>
                <wp:wrapNone/>
                <wp:docPr id="15" name="Imag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5936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0" stroked="t" style="position:absolute;margin-left:15977.05pt;margin-top:26464.6pt;width:0.2pt;height:46.7pt;mso-position-horizontal-relative:page">
                <w10:wrap type="none"/>
                <v:fill o:detectmouseclick="t" on="false"/>
                <v:stroke color="black" weight="6480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toți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beneficiarii direcți trebuie să aibă sediul social sau punctul de lucru în teritoriul Gal Valea Șomuzului, iar investiția trebuie să se realizeze pe teritoriul Gal Valea</w:t>
      </w:r>
      <w:r>
        <w:rPr>
          <w:rFonts w:ascii="Times New Roman" w:hAnsi="Times New Roman"/>
          <w:color w:val="000000"/>
          <w:spacing w:val="-1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Șomuzului.</w:t>
      </w:r>
    </w:p>
    <w:p>
      <w:pPr>
        <w:pStyle w:val="Normal"/>
        <w:numPr>
          <w:ilvl w:val="0"/>
          <w:numId w:val="0"/>
        </w:numPr>
        <w:ind w:left="892" w:hanging="0"/>
        <w:jc w:val="both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b/>
          <w:b/>
          <w:bCs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Tip de</w:t>
      </w:r>
      <w:r>
        <w:rPr>
          <w:rFonts w:ascii="Times New Roman" w:hAnsi="Times New Roman"/>
          <w:b/>
          <w:bCs/>
          <w:color w:val="000000"/>
          <w:spacing w:val="-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sprijin</w:t>
      </w:r>
    </w:p>
    <w:p>
      <w:pPr>
        <w:pStyle w:val="Normal"/>
        <w:numPr>
          <w:ilvl w:val="0"/>
          <w:numId w:val="0"/>
        </w:numPr>
        <w:ind w:left="892" w:hanging="0"/>
        <w:jc w:val="both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rambursarea costurilor eligibile suportate și plătite</w:t>
      </w:r>
      <w:r>
        <w:rPr>
          <w:rFonts w:ascii="Times New Roman" w:hAnsi="Times New Roman"/>
          <w:color w:val="000000"/>
          <w:spacing w:val="-2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efectiv</w:t>
      </w:r>
    </w:p>
    <w:p>
      <w:pPr>
        <w:pStyle w:val="Normal"/>
        <w:jc w:val="both"/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b/>
          <w:b/>
          <w:bCs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Tipuri de acțiuni eligibile și</w:t>
      </w:r>
      <w:r>
        <w:rPr>
          <w:rFonts w:ascii="Times New Roman" w:hAnsi="Times New Roman"/>
          <w:b/>
          <w:bCs/>
          <w:color w:val="000000"/>
          <w:spacing w:val="-1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neeligibile</w:t>
      </w:r>
    </w:p>
    <w:p>
      <w:pPr>
        <w:pStyle w:val="Normal"/>
        <w:numPr>
          <w:ilvl w:val="0"/>
          <w:numId w:val="0"/>
        </w:numPr>
        <w:ind w:left="892" w:hanging="0"/>
        <w:jc w:val="both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  <w:t>În stabilirea tipurile de acțiuni eligibile și neeligibile, s-a ținut cont de următoarele:</w:t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  <w:t>- art. 65 din Reg. (UE) nr. 1303/2013;</w:t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  <w:t>- art. 69(3) din Reg. (UE) nr. 1303/2013;</w:t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  <w:t>- art. 45 din Reg. (UE) nr. 1305/2013;</w:t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  <w:t>- art. 13 din Reg. (UE) nr. 807/2014;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prevederile</w:t>
      </w:r>
      <w:r>
        <w:rPr>
          <w:rFonts w:ascii="Times New Roman" w:hAnsi="Times New Roman"/>
          <w:color w:val="000000"/>
          <w:spacing w:val="-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din</w:t>
      </w:r>
      <w:r>
        <w:rPr>
          <w:rFonts w:ascii="Times New Roman" w:hAnsi="Times New Roman"/>
          <w:color w:val="000000"/>
          <w:spacing w:val="-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PNDR</w:t>
      </w:r>
      <w:r>
        <w:rPr>
          <w:rFonts w:ascii="Times New Roman" w:hAnsi="Times New Roman"/>
          <w:color w:val="000000"/>
          <w:spacing w:val="-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–</w:t>
      </w:r>
      <w:r>
        <w:rPr>
          <w:rFonts w:ascii="Times New Roman" w:hAnsi="Times New Roman"/>
          <w:color w:val="000000"/>
          <w:spacing w:val="-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cap.</w:t>
      </w:r>
      <w:r>
        <w:rPr>
          <w:rFonts w:ascii="Times New Roman" w:hAnsi="Times New Roman"/>
          <w:color w:val="000000"/>
          <w:spacing w:val="-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8.1</w:t>
      </w:r>
      <w:r>
        <w:rPr>
          <w:rFonts w:ascii="Times New Roman" w:hAnsi="Times New Roman"/>
          <w:color w:val="000000"/>
          <w:spacing w:val="-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și</w:t>
      </w:r>
      <w:r>
        <w:rPr>
          <w:rFonts w:ascii="Times New Roman" w:hAnsi="Times New Roman"/>
          <w:color w:val="000000"/>
          <w:spacing w:val="-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fișa</w:t>
      </w:r>
      <w:r>
        <w:rPr>
          <w:rFonts w:ascii="Times New Roman" w:hAnsi="Times New Roman"/>
          <w:color w:val="000000"/>
          <w:spacing w:val="-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tehnică</w:t>
      </w:r>
      <w:r>
        <w:rPr>
          <w:rFonts w:ascii="Times New Roman" w:hAnsi="Times New Roman"/>
          <w:color w:val="000000"/>
          <w:spacing w:val="-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sub-măsurii</w:t>
      </w:r>
      <w:r>
        <w:rPr>
          <w:rFonts w:ascii="Times New Roman" w:hAnsi="Times New Roman"/>
          <w:color w:val="000000"/>
          <w:spacing w:val="-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19.2;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aspectele privind demarcarea și complementaritatea</w:t>
      </w:r>
      <w:r>
        <w:rPr>
          <w:rFonts w:ascii="Times New Roman" w:hAnsi="Times New Roman"/>
          <w:color w:val="000000"/>
          <w:spacing w:val="-3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operațiunilor;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  <w:t>respectarea schemei de ajutor de minimis (dacă este</w:t>
      </w:r>
      <w:r>
        <w:rPr>
          <w:rFonts w:ascii="Times New Roman" w:hAnsi="Times New Roman"/>
          <w:color w:val="000000"/>
          <w:spacing w:val="-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  <w:t>cazul).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Acțiuni eligibile:</w:t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îmbunătățirea</w:t>
      </w:r>
      <w:r>
        <w:rPr>
          <w:rFonts w:ascii="Times New Roman" w:hAnsi="Times New Roman"/>
          <w:color w:val="000000"/>
          <w:spacing w:val="-1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izolației</w:t>
      </w:r>
      <w:r>
        <w:rPr>
          <w:rFonts w:ascii="Times New Roman" w:hAnsi="Times New Roman"/>
          <w:color w:val="000000"/>
          <w:spacing w:val="-1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termice</w:t>
      </w:r>
      <w:r>
        <w:rPr>
          <w:rFonts w:ascii="Times New Roman" w:hAnsi="Times New Roman"/>
          <w:color w:val="000000"/>
          <w:spacing w:val="-1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și</w:t>
      </w:r>
      <w:r>
        <w:rPr>
          <w:rFonts w:ascii="Times New Roman" w:hAnsi="Times New Roman"/>
          <w:color w:val="000000"/>
          <w:spacing w:val="-1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hidroizolarea</w:t>
      </w:r>
      <w:r>
        <w:rPr>
          <w:rFonts w:ascii="Times New Roman" w:hAnsi="Times New Roman"/>
          <w:color w:val="000000"/>
          <w:spacing w:val="-1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anvelopei</w:t>
      </w:r>
      <w:r>
        <w:rPr>
          <w:rFonts w:ascii="Times New Roman" w:hAnsi="Times New Roman"/>
          <w:color w:val="000000"/>
          <w:spacing w:val="-1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clădirii</w:t>
      </w:r>
      <w:r>
        <w:rPr>
          <w:rFonts w:ascii="Times New Roman" w:hAnsi="Times New Roman"/>
          <w:color w:val="000000"/>
          <w:spacing w:val="-1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(pereți</w:t>
      </w:r>
      <w:r>
        <w:rPr>
          <w:rFonts w:ascii="Times New Roman" w:hAnsi="Times New Roman"/>
          <w:color w:val="000000"/>
          <w:spacing w:val="-1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exteriori, ferestre, tâmplărie, planșeu superior, planșeu peste subsol), șarpantelor și învelitorii;</w:t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reabilitarea și modernizarea instalației de distribuție agent</w:t>
      </w:r>
      <w:r>
        <w:rPr>
          <w:rFonts w:ascii="Times New Roman" w:hAnsi="Times New Roman"/>
          <w:color w:val="000000"/>
          <w:spacing w:val="-29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termic</w:t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modernizarea sistemului de</w:t>
      </w:r>
      <w:r>
        <w:rPr>
          <w:rFonts w:ascii="Times New Roman" w:hAnsi="Times New Roman"/>
          <w:color w:val="000000"/>
          <w:spacing w:val="-1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încălzire;</w:t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0">
                <wp:simplePos x="0" y="0"/>
                <wp:positionH relativeFrom="page">
                  <wp:posOffset>1016000</wp:posOffset>
                </wp:positionH>
                <wp:positionV relativeFrom="paragraph">
                  <wp:posOffset>2147483647</wp:posOffset>
                </wp:positionV>
                <wp:extent cx="4445" cy="4445"/>
                <wp:effectExtent l="0" t="0" r="0" b="0"/>
                <wp:wrapNone/>
                <wp:docPr id="16" name="Image2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40" cy="3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95pt,169093.2pt" to="80.15pt,169093.4pt" ID="Image248" stroked="t" style="position:absolute;flip:xy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3">
                <wp:simplePos x="0" y="0"/>
                <wp:positionH relativeFrom="page">
                  <wp:posOffset>151885015</wp:posOffset>
                </wp:positionH>
                <wp:positionV relativeFrom="paragraph">
                  <wp:posOffset>252312170</wp:posOffset>
                </wp:positionV>
                <wp:extent cx="3810" cy="1227455"/>
                <wp:effectExtent l="0" t="0" r="0" b="0"/>
                <wp:wrapNone/>
                <wp:docPr id="17" name="Imag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1226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1" stroked="t" style="position:absolute;margin-left:11959.45pt;margin-top:19867.1pt;width:0.2pt;height:96.55pt;mso-position-horizontal-relative:page">
                <w10:wrap type="none"/>
                <v:fill o:detectmouseclick="t" on="false"/>
                <v:stroke color="black" weight="6480" joinstyle="round" endcap="flat"/>
              </v:rect>
            </w:pict>
          </mc:Fallback>
        </mc:AlternateConten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implementarea</w:t>
      </w:r>
      <w:r>
        <w:rPr>
          <w:rFonts w:ascii="Times New Roman" w:hAnsi="Times New Roman"/>
          <w:strike w:val="false"/>
          <w:dstrike w:val="false"/>
          <w:color w:val="000000"/>
          <w:spacing w:val="-17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sistemelor</w:t>
      </w:r>
      <w:r>
        <w:rPr>
          <w:rFonts w:ascii="Times New Roman" w:hAnsi="Times New Roman"/>
          <w:strike w:val="false"/>
          <w:dstrike w:val="false"/>
          <w:color w:val="000000"/>
          <w:spacing w:val="-17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de</w:t>
      </w:r>
      <w:r>
        <w:rPr>
          <w:rFonts w:ascii="Times New Roman" w:hAnsi="Times New Roman"/>
          <w:strike w:val="false"/>
          <w:dstrike w:val="false"/>
          <w:color w:val="000000"/>
          <w:spacing w:val="-17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management</w:t>
      </w:r>
      <w:r>
        <w:rPr>
          <w:rFonts w:ascii="Times New Roman" w:hAnsi="Times New Roman"/>
          <w:strike w:val="false"/>
          <w:dstrike w:val="false"/>
          <w:color w:val="000000"/>
          <w:spacing w:val="-1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al</w:t>
      </w:r>
      <w:r>
        <w:rPr>
          <w:rFonts w:ascii="Times New Roman" w:hAnsi="Times New Roman"/>
          <w:strike w:val="false"/>
          <w:dstrike w:val="false"/>
          <w:color w:val="000000"/>
          <w:spacing w:val="-1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funcționarii</w:t>
      </w:r>
      <w:r>
        <w:rPr>
          <w:rFonts w:ascii="Times New Roman" w:hAnsi="Times New Roman"/>
          <w:strike w:val="false"/>
          <w:dstrike w:val="false"/>
          <w:color w:val="000000"/>
          <w:spacing w:val="-1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consumurilor</w:t>
      </w:r>
      <w:r>
        <w:rPr>
          <w:rFonts w:ascii="Times New Roman" w:hAnsi="Times New Roman"/>
          <w:strike w:val="false"/>
          <w:dstrike w:val="false"/>
          <w:color w:val="000000"/>
          <w:spacing w:val="-18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energetice: achiziționarea</w:t>
      </w:r>
      <w:r>
        <w:rPr>
          <w:rFonts w:ascii="Times New Roman" w:hAnsi="Times New Roman"/>
          <w:strike w:val="false"/>
          <w:dstrike w:val="false"/>
          <w:color w:val="000000"/>
          <w:spacing w:val="-2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și</w:t>
      </w:r>
      <w:r>
        <w:rPr>
          <w:rFonts w:ascii="Times New Roman" w:hAnsi="Times New Roman"/>
          <w:strike w:val="false"/>
          <w:dstrike w:val="false"/>
          <w:color w:val="000000"/>
          <w:spacing w:val="-19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instalarea</w:t>
      </w:r>
      <w:r>
        <w:rPr>
          <w:rFonts w:ascii="Times New Roman" w:hAnsi="Times New Roman"/>
          <w:strike w:val="false"/>
          <w:dstrike w:val="false"/>
          <w:color w:val="000000"/>
          <w:spacing w:val="-19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sistemelor</w:t>
      </w:r>
      <w:r>
        <w:rPr>
          <w:rFonts w:ascii="Times New Roman" w:hAnsi="Times New Roman"/>
          <w:strike w:val="false"/>
          <w:dstrike w:val="false"/>
          <w:color w:val="000000"/>
          <w:spacing w:val="-2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inteligente</w:t>
      </w:r>
      <w:r>
        <w:rPr>
          <w:rFonts w:ascii="Times New Roman" w:hAnsi="Times New Roman"/>
          <w:strike w:val="false"/>
          <w:dstrike w:val="false"/>
          <w:color w:val="000000"/>
          <w:spacing w:val="-19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pentru</w:t>
      </w:r>
      <w:r>
        <w:rPr>
          <w:rFonts w:ascii="Times New Roman" w:hAnsi="Times New Roman"/>
          <w:strike w:val="false"/>
          <w:dstrike w:val="false"/>
          <w:color w:val="000000"/>
          <w:spacing w:val="-19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promovarea</w:t>
      </w:r>
      <w:r>
        <w:rPr>
          <w:rFonts w:ascii="Times New Roman" w:hAnsi="Times New Roman"/>
          <w:strike w:val="false"/>
          <w:dstrike w:val="false"/>
          <w:color w:val="000000"/>
          <w:spacing w:val="-19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și</w:t>
      </w:r>
      <w:r>
        <w:rPr>
          <w:rFonts w:ascii="Times New Roman" w:hAnsi="Times New Roman"/>
          <w:strike w:val="false"/>
          <w:dstrike w:val="false"/>
          <w:color w:val="000000"/>
          <w:spacing w:val="-2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gestionarea energiei</w:t>
      </w:r>
      <w:r>
        <w:rPr>
          <w:rFonts w:ascii="Times New Roman" w:hAnsi="Times New Roman"/>
          <w:strike w:val="false"/>
          <w:dstrike w:val="false"/>
          <w:color w:val="000000"/>
          <w:spacing w:val="-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electrice;</w:t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/>
          <w:color w:val="ED1C24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reabilitarea </w:t>
      </w:r>
      <w:r>
        <w:rPr>
          <w:rFonts w:ascii="Times New Roman" w:hAnsi="Times New Roman"/>
          <w:color w:val="000000"/>
          <w:spacing w:val="-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piețelor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agro-alimentare în acord cu nevoia privind</w:t>
      </w:r>
      <w:r>
        <w:rPr>
          <w:rFonts w:ascii="Times New Roman" w:hAnsi="Times New Roman"/>
          <w:color w:val="000000"/>
          <w:spacing w:val="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“Gestionarea</w:t>
      </w:r>
    </w:p>
    <w:p>
      <w:pPr>
        <w:pStyle w:val="Normal"/>
        <w:jc w:val="both"/>
        <w:rPr>
          <w:rFonts w:ascii="Times New Roman" w:hAnsi="Times New Roman"/>
          <w:color w:val="ED1C24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             </w:t>
      </w:r>
      <w:r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  <w:t>eficientă a resurselor energetice din sectorul agro-alimentar”</w:t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/>
          <w:color w:val="ED1C24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înființarea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de sisteme de colectare și selectare a deșeurilor agroalimentare, care reduc riscul de poluare a solului ca urmare a inexistenței unor facilități și echipamente de gestionare eficientă a</w:t>
      </w:r>
      <w:r>
        <w:rPr>
          <w:rFonts w:ascii="Times New Roman" w:hAnsi="Times New Roman"/>
          <w:color w:val="000000"/>
          <w:spacing w:val="-19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deșeurilor</w:t>
      </w:r>
    </w:p>
    <w:p>
      <w:pPr>
        <w:pStyle w:val="Normal"/>
        <w:jc w:val="both"/>
        <w:rPr>
          <w:rFonts w:ascii="Times New Roman" w:hAnsi="Times New Roman"/>
          <w:strike/>
          <w:w w:val="105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strike/>
          <w:w w:val="105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jc w:val="both"/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          </w:t>
      </w: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Acțiuni neeligibile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:</w:t>
      </w:r>
    </w:p>
    <w:p>
      <w:pPr>
        <w:pStyle w:val="Normal"/>
        <w:jc w:val="both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numPr>
          <w:ilvl w:val="2"/>
          <w:numId w:val="6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achiziția de clădiri, construcția și modernizarea</w:t>
      </w:r>
      <w:r>
        <w:rPr>
          <w:rFonts w:ascii="Times New Roman" w:hAnsi="Times New Roman"/>
          <w:color w:val="000000"/>
          <w:spacing w:val="-19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locuințelor</w:t>
      </w:r>
    </w:p>
    <w:p>
      <w:pPr>
        <w:pStyle w:val="Normal"/>
        <w:numPr>
          <w:ilvl w:val="2"/>
          <w:numId w:val="6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creșterea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eficienței energetice și anveloparea</w:t>
      </w:r>
      <w:r>
        <w:rPr>
          <w:rFonts w:ascii="Times New Roman" w:hAnsi="Times New Roman"/>
          <w:color w:val="000000"/>
          <w:spacing w:val="-1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locuințelor</w:t>
      </w:r>
    </w:p>
    <w:p>
      <w:pPr>
        <w:pStyle w:val="Normal"/>
        <w:numPr>
          <w:ilvl w:val="2"/>
          <w:numId w:val="6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dotarea</w:t>
      </w:r>
      <w:r>
        <w:rPr>
          <w:rFonts w:ascii="Times New Roman" w:hAnsi="Times New Roman"/>
          <w:color w:val="000000"/>
          <w:spacing w:val="-1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clădirilor</w:t>
      </w:r>
      <w:r>
        <w:rPr>
          <w:rFonts w:ascii="Times New Roman" w:hAnsi="Times New Roman"/>
          <w:color w:val="000000"/>
          <w:spacing w:val="-1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din</w:t>
      </w:r>
      <w:r>
        <w:rPr>
          <w:rFonts w:ascii="Times New Roman" w:hAnsi="Times New Roman"/>
          <w:color w:val="000000"/>
          <w:spacing w:val="-1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sectorul</w:t>
      </w:r>
      <w:r>
        <w:rPr>
          <w:rFonts w:ascii="Times New Roman" w:hAnsi="Times New Roman"/>
          <w:color w:val="000000"/>
          <w:spacing w:val="-8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nonagricol</w:t>
      </w:r>
      <w:r>
        <w:rPr>
          <w:rFonts w:ascii="Times New Roman" w:hAnsi="Times New Roman"/>
          <w:color w:val="000000"/>
          <w:spacing w:val="-8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cu</w:t>
      </w:r>
      <w:r>
        <w:rPr>
          <w:rFonts w:ascii="Times New Roman" w:hAnsi="Times New Roman"/>
          <w:color w:val="000000"/>
          <w:spacing w:val="-1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instalații</w:t>
      </w:r>
      <w:r>
        <w:rPr>
          <w:rFonts w:ascii="Times New Roman" w:hAnsi="Times New Roman"/>
          <w:color w:val="000000"/>
          <w:spacing w:val="-1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de</w:t>
      </w:r>
      <w:r>
        <w:rPr>
          <w:rFonts w:ascii="Times New Roman" w:hAnsi="Times New Roman"/>
          <w:color w:val="000000"/>
          <w:spacing w:val="-1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producere</w:t>
      </w:r>
      <w:r>
        <w:rPr>
          <w:rFonts w:ascii="Times New Roman" w:hAnsi="Times New Roman"/>
          <w:color w:val="000000"/>
          <w:spacing w:val="-1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 energiei</w:t>
      </w:r>
      <w:r>
        <w:rPr>
          <w:rFonts w:ascii="Times New Roman" w:hAnsi="Times New Roman"/>
          <w:color w:val="000000"/>
          <w:spacing w:val="-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regenerabile</w:t>
      </w:r>
    </w:p>
    <w:p>
      <w:pPr>
        <w:pStyle w:val="Normal"/>
        <w:numPr>
          <w:ilvl w:val="2"/>
          <w:numId w:val="6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cheltuieli privind </w:t>
      </w:r>
      <w:r>
        <w:rPr>
          <w:rFonts w:ascii="Times New Roman" w:hAnsi="Times New Roman"/>
          <w:color w:val="000000"/>
          <w:spacing w:val="-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achiziția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de</w:t>
      </w:r>
      <w:r>
        <w:rPr>
          <w:rFonts w:ascii="Times New Roman" w:hAnsi="Times New Roman"/>
          <w:color w:val="000000"/>
          <w:spacing w:val="-7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dotări</w:t>
      </w:r>
    </w:p>
    <w:p>
      <w:pPr>
        <w:pStyle w:val="Normal"/>
        <w:numPr>
          <w:ilvl w:val="0"/>
          <w:numId w:val="0"/>
        </w:numPr>
        <w:ind w:left="1056" w:hanging="0"/>
        <w:jc w:val="both"/>
        <w:rPr>
          <w:color w:val="000000"/>
          <w:w w:val="105"/>
        </w:rPr>
      </w:pPr>
      <w:r>
        <w:rPr>
          <w:color w:val="000000"/>
          <w:w w:val="105"/>
        </w:rPr>
      </w:r>
    </w:p>
    <w:p>
      <w:pPr>
        <w:pStyle w:val="Normal"/>
        <w:numPr>
          <w:ilvl w:val="0"/>
          <w:numId w:val="1"/>
        </w:numPr>
        <w:jc w:val="both"/>
        <w:rPr>
          <w:color w:val="000000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page">
                  <wp:posOffset>1016635</wp:posOffset>
                </wp:positionH>
                <wp:positionV relativeFrom="paragraph">
                  <wp:posOffset>2147483647</wp:posOffset>
                </wp:positionV>
                <wp:extent cx="4445" cy="4445"/>
                <wp:effectExtent l="0" t="0" r="0" b="0"/>
                <wp:wrapNone/>
                <wp:docPr id="18" name="Image2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40" cy="3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0pt,169093.2pt" to="80.2pt,169093.4pt" ID="Image249" stroked="t" style="position:absolute;flip:xy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Condiții de</w:t>
      </w:r>
      <w:r>
        <w:rPr>
          <w:rFonts w:ascii="Times New Roman" w:hAnsi="Times New Roman"/>
          <w:b/>
          <w:bCs/>
          <w:color w:val="000000"/>
          <w:spacing w:val="-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eligibilitate</w:t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Investiția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trebuie să se realizeze în teritoriul GAL Valea</w:t>
      </w:r>
      <w:r>
        <w:rPr>
          <w:rFonts w:ascii="Times New Roman" w:hAnsi="Times New Roman"/>
          <w:color w:val="000000"/>
          <w:spacing w:val="-29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Șomuzului</w:t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Solicitantul trebuie să se încadreze în categoria beneficiarilor</w:t>
      </w:r>
      <w:r>
        <w:rPr>
          <w:rFonts w:ascii="Times New Roman" w:hAnsi="Times New Roman"/>
          <w:color w:val="000000"/>
          <w:spacing w:val="-3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eligibili</w:t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Soluțiile tehnice prevăzute în proiect trebuie să respecte </w:t>
      </w:r>
      <w:r>
        <w:rPr>
          <w:rFonts w:ascii="Times New Roman" w:hAnsi="Times New Roman"/>
          <w:color w:val="000000"/>
          <w:spacing w:val="-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legislația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în</w:t>
      </w:r>
      <w:r>
        <w:rPr>
          <w:rFonts w:ascii="Times New Roman" w:hAnsi="Times New Roman"/>
          <w:color w:val="000000"/>
          <w:spacing w:val="-3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vigoare</w:t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2">
                <wp:simplePos x="0" y="0"/>
                <wp:positionH relativeFrom="page">
                  <wp:posOffset>1016635</wp:posOffset>
                </wp:positionH>
                <wp:positionV relativeFrom="paragraph">
                  <wp:posOffset>2147483647</wp:posOffset>
                </wp:positionV>
                <wp:extent cx="4445" cy="4445"/>
                <wp:effectExtent l="0" t="0" r="0" b="0"/>
                <wp:wrapNone/>
                <wp:docPr id="19" name="Image2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40" cy="3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0pt,169093.2pt" to="80.2pt,169093.4pt" ID="Image250" stroked="t" style="position:absolute;flip:xy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Proiectul</w:t>
      </w:r>
      <w:r>
        <w:rPr>
          <w:rFonts w:ascii="Times New Roman" w:hAnsi="Times New Roman"/>
          <w:color w:val="000000"/>
          <w:spacing w:val="-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trebuie</w:t>
      </w:r>
      <w:r>
        <w:rPr>
          <w:rFonts w:ascii="Times New Roman" w:hAnsi="Times New Roman"/>
          <w:color w:val="000000"/>
          <w:spacing w:val="-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să</w:t>
      </w:r>
      <w:r>
        <w:rPr>
          <w:rFonts w:ascii="Times New Roman" w:hAnsi="Times New Roman"/>
          <w:color w:val="000000"/>
          <w:spacing w:val="-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vizeze</w:t>
      </w:r>
      <w:r>
        <w:rPr>
          <w:rFonts w:ascii="Times New Roman" w:hAnsi="Times New Roman"/>
          <w:color w:val="000000"/>
          <w:spacing w:val="-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soluții</w:t>
      </w:r>
      <w:r>
        <w:rPr>
          <w:rFonts w:ascii="Times New Roman" w:hAnsi="Times New Roman"/>
          <w:color w:val="000000"/>
          <w:spacing w:val="-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de</w:t>
      </w:r>
      <w:r>
        <w:rPr>
          <w:rFonts w:ascii="Times New Roman" w:hAnsi="Times New Roman"/>
          <w:color w:val="000000"/>
          <w:spacing w:val="-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valorificare</w:t>
      </w:r>
      <w:r>
        <w:rPr>
          <w:rFonts w:ascii="Times New Roman" w:hAnsi="Times New Roman"/>
          <w:color w:val="000000"/>
          <w:spacing w:val="-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surselor</w:t>
      </w:r>
      <w:r>
        <w:rPr>
          <w:rFonts w:ascii="Times New Roman" w:hAnsi="Times New Roman"/>
          <w:color w:val="000000"/>
          <w:spacing w:val="-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de</w:t>
      </w:r>
      <w:r>
        <w:rPr>
          <w:rFonts w:ascii="Times New Roman" w:hAnsi="Times New Roman"/>
          <w:color w:val="000000"/>
          <w:spacing w:val="-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energie</w:t>
      </w:r>
      <w:r>
        <w:rPr>
          <w:rFonts w:ascii="Times New Roman" w:hAnsi="Times New Roman"/>
          <w:color w:val="000000"/>
          <w:spacing w:val="-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regenerabilă</w:t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single"/>
          <w:vertAlign w:val="baseline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4">
                <wp:simplePos x="0" y="0"/>
                <wp:positionH relativeFrom="page">
                  <wp:posOffset>151885015</wp:posOffset>
                </wp:positionH>
                <wp:positionV relativeFrom="paragraph">
                  <wp:posOffset>252092460</wp:posOffset>
                </wp:positionV>
                <wp:extent cx="3810" cy="445135"/>
                <wp:effectExtent l="0" t="0" r="0" b="0"/>
                <wp:wrapNone/>
                <wp:docPr id="20" name="Imag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444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2" stroked="t" style="position:absolute;margin-left:11959.45pt;margin-top:19849.8pt;width:0.2pt;height:34.95pt;mso-position-horizontal-relative:page">
                <w10:wrap type="none"/>
                <v:fill o:detectmouseclick="t" on="false"/>
                <v:stroke color="black" weight="6480" joinstyle="round" endcap="flat"/>
              </v:rect>
            </w:pict>
          </mc:Fallback>
        </mc:AlternateContent>
      </w:r>
      <w:r>
        <w:rPr>
          <w:rFonts w:ascii="Times New Roman" w:hAnsi="Times New Roman"/>
          <w:color w:val="000000"/>
          <w:spacing w:val="-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Învestițiile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vizează exclusiv infrastructura la scară mică deținută de instituții publice/ONG-uri</w:t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Proiectele trebuie să deservească </w:t>
      </w:r>
      <w:r>
        <w:rPr>
          <w:rFonts w:ascii="Times New Roman" w:hAnsi="Times New Roman"/>
          <w:color w:val="000000"/>
          <w:spacing w:val="-3"/>
          <w:w w:val="105"/>
          <w:position w:val="0"/>
          <w:sz w:val="24"/>
          <w:sz w:val="24"/>
          <w:szCs w:val="24"/>
          <w:u w:val="none"/>
          <w:vertAlign w:val="baseline"/>
        </w:rPr>
        <w:t>populația</w:t>
      </w:r>
      <w:r>
        <w:rPr>
          <w:rFonts w:ascii="Times New Roman" w:hAnsi="Times New Roman"/>
          <w:color w:val="000000"/>
          <w:spacing w:val="-19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locală</w:t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          </w:t>
      </w:r>
      <w:r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  <w:t>-Solicitantul trebuie să demonstreze capacitatea de a asigura co-finanţarea investiţiei</w:t>
      </w:r>
    </w:p>
    <w:p>
      <w:pPr>
        <w:pStyle w:val="Normal"/>
        <w:jc w:val="both"/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b/>
          <w:b/>
          <w:bCs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Criterii de</w:t>
      </w:r>
      <w:r>
        <w:rPr>
          <w:rFonts w:ascii="Times New Roman" w:hAnsi="Times New Roman"/>
          <w:b/>
          <w:bCs/>
          <w:color w:val="000000"/>
          <w:spacing w:val="-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selecție</w:t>
      </w:r>
    </w:p>
    <w:p>
      <w:pPr>
        <w:pStyle w:val="Normal"/>
        <w:numPr>
          <w:ilvl w:val="0"/>
          <w:numId w:val="0"/>
        </w:numPr>
        <w:ind w:left="892" w:hanging="0"/>
        <w:jc w:val="both"/>
        <w:rPr>
          <w:rFonts w:ascii="Times New Roman" w:hAnsi="Times New Roman"/>
          <w:strike/>
          <w:w w:val="105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strike/>
          <w:w w:val="105"/>
          <w:position w:val="0"/>
          <w:sz w:val="24"/>
          <w:sz w:val="24"/>
          <w:szCs w:val="24"/>
          <w:u w:val="none"/>
          <w:vertAlign w:val="baseline"/>
        </w:rPr>
        <mc:AlternateContent>
          <mc:Choice Requires="wps">
            <w:drawing>
              <wp:anchor behindDoc="0" distT="0" distB="0" distL="114300" distR="114300" simplePos="0" locked="0" layoutInCell="1" allowOverlap="1" relativeHeight="25">
                <wp:simplePos x="0" y="0"/>
                <wp:positionH relativeFrom="page">
                  <wp:posOffset>151885015</wp:posOffset>
                </wp:positionH>
                <wp:positionV relativeFrom="paragraph">
                  <wp:posOffset>252048645</wp:posOffset>
                </wp:positionV>
                <wp:extent cx="3810" cy="2221230"/>
                <wp:effectExtent l="0" t="0" r="0" b="0"/>
                <wp:wrapNone/>
                <wp:docPr id="21" name="Imag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22204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3" stroked="t" style="position:absolute;margin-left:11959.45pt;margin-top:19846.35pt;width:0.2pt;height:174.8pt;mso-position-horizontal-relative:page">
                <w10:wrap type="none"/>
                <v:fill o:detectmouseclick="t" on="false"/>
                <v:stroke color="black" weight="6480" joinstyle="round" endcap="flat"/>
              </v:rect>
            </w:pict>
          </mc:Fallback>
        </mc:AlternateConten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          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-Principiul gradului de deservire a populației,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prin modernizarea piețelor agro-alimentare și înființarea sistemelor de colectare și selectare a deșeurilor agroalimentare</w:t>
      </w:r>
    </w:p>
    <w:p>
      <w:pPr>
        <w:pStyle w:val="Normal"/>
        <w:jc w:val="both"/>
        <w:rPr>
          <w:rFonts w:ascii="Times New Roman" w:hAnsi="Times New Roman"/>
          <w:strike/>
          <w:w w:val="105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strike/>
          <w:w w:val="105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numPr>
          <w:ilvl w:val="0"/>
          <w:numId w:val="7"/>
        </w:numPr>
        <w:jc w:val="both"/>
        <w:rPr>
          <w:rFonts w:ascii="Times New Roman" w:hAnsi="Times New Roman"/>
          <w:b/>
          <w:b/>
          <w:bCs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Proiecte cu impact</w:t>
      </w:r>
      <w:r>
        <w:rPr>
          <w:rFonts w:ascii="Times New Roman" w:hAnsi="Times New Roman"/>
          <w:b/>
          <w:bCs/>
          <w:color w:val="000000"/>
          <w:spacing w:val="-8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micro-regional;</w:t>
      </w:r>
    </w:p>
    <w:p>
      <w:pPr>
        <w:pStyle w:val="Normal"/>
        <w:numPr>
          <w:ilvl w:val="0"/>
          <w:numId w:val="7"/>
        </w:numPr>
        <w:jc w:val="both"/>
        <w:rPr>
          <w:rFonts w:ascii="Times New Roman" w:hAnsi="Times New Roman"/>
          <w:b/>
          <w:b/>
          <w:bCs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Proiecte care deservesc o populație cât mai</w:t>
      </w:r>
      <w:r>
        <w:rPr>
          <w:rFonts w:ascii="Times New Roman" w:hAnsi="Times New Roman"/>
          <w:b/>
          <w:bCs/>
          <w:color w:val="000000"/>
          <w:spacing w:val="-16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mare</w:t>
      </w:r>
    </w:p>
    <w:p>
      <w:pPr>
        <w:pStyle w:val="Normal"/>
        <w:jc w:val="both"/>
        <w:rPr>
          <w:rFonts w:ascii="Times New Roman" w:hAnsi="Times New Roman"/>
          <w:b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b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Sume (aplicabile) și rata</w:t>
      </w:r>
      <w:r>
        <w:rPr>
          <w:rFonts w:ascii="Times New Roman" w:hAnsi="Times New Roman"/>
          <w:b/>
          <w:color w:val="000000"/>
          <w:spacing w:val="-1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sprijinului</w:t>
      </w:r>
    </w:p>
    <w:p>
      <w:pPr>
        <w:pStyle w:val="Normal"/>
        <w:numPr>
          <w:ilvl w:val="0"/>
          <w:numId w:val="0"/>
        </w:numPr>
        <w:ind w:left="892" w:hanging="0"/>
        <w:jc w:val="both"/>
        <w:rPr>
          <w:b/>
          <w:b/>
          <w:color w:val="000000"/>
          <w:w w:val="105"/>
        </w:rPr>
      </w:pPr>
      <w:r>
        <w:rPr>
          <w:b/>
          <w:color w:val="000000"/>
          <w:w w:val="105"/>
        </w:rPr>
      </w:r>
    </w:p>
    <w:p>
      <w:pPr>
        <w:pStyle w:val="Normal"/>
        <w:jc w:val="both"/>
        <w:rPr>
          <w:color w:val="000000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page">
                  <wp:posOffset>5245100</wp:posOffset>
                </wp:positionH>
                <wp:positionV relativeFrom="paragraph">
                  <wp:posOffset>94615</wp:posOffset>
                </wp:positionV>
                <wp:extent cx="42545" cy="10160"/>
                <wp:effectExtent l="0" t="0" r="0" b="0"/>
                <wp:wrapNone/>
                <wp:docPr id="22" name="Image2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0" cy="9360"/>
                        </a:xfrm>
                        <a:prstGeom prst="rect">
                          <a:avLst/>
                        </a:prstGeom>
                        <a:solidFill>
                          <a:srgbClr val="ff0101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252" fillcolor="#ff0101" stroked="f" style="position:absolute;margin-left:413pt;margin-top:7.45pt;width:3.25pt;height:0.7pt;mso-position-horizontal-relative:page">
                <w10:wrap type="none"/>
                <v:fill o:detectmouseclick="t" type="solid" color2="#00fef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6">
                <wp:simplePos x="0" y="0"/>
                <wp:positionH relativeFrom="page">
                  <wp:posOffset>151885015</wp:posOffset>
                </wp:positionH>
                <wp:positionV relativeFrom="paragraph">
                  <wp:posOffset>252048645</wp:posOffset>
                </wp:positionV>
                <wp:extent cx="3810" cy="297815"/>
                <wp:effectExtent l="0" t="0" r="0" b="0"/>
                <wp:wrapNone/>
                <wp:docPr id="23" name="Image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2973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4" stroked="t" style="position:absolute;margin-left:11959.45pt;margin-top:19846.35pt;width:0.2pt;height:23.35pt;mso-position-horizontal-relative:page">
                <w10:wrap type="none"/>
                <v:fill o:detectmouseclick="t" on="false"/>
                <v:stroke color="black" weight="6480" joinstyle="round" endcap="flat"/>
              </v:rect>
            </w:pict>
          </mc:Fallback>
        </mc:AlternateConten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Sprijinul public nerambursabil în cadrul acestei măsuri este de 60.530,04 euro</w:t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Ajutorul public acordat în cadrul acestei măsuri este de 90% din totalul cheltuielilor eligibile. Sprijinul public nerambursabil se va acorda conform R(UE) nr. 1407/2013</w:t>
      </w:r>
      <w:r>
        <w:rPr>
          <w:rFonts w:ascii="Times New Roman" w:hAnsi="Times New Roman"/>
          <w:color w:val="000000"/>
          <w:spacing w:val="-1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privind</w:t>
      </w:r>
      <w:r>
        <w:rPr>
          <w:rFonts w:ascii="Times New Roman" w:hAnsi="Times New Roman"/>
          <w:color w:val="000000"/>
          <w:spacing w:val="-1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aplicarea</w:t>
      </w:r>
      <w:r>
        <w:rPr>
          <w:rFonts w:ascii="Times New Roman" w:hAnsi="Times New Roman"/>
          <w:color w:val="000000"/>
          <w:spacing w:val="-1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articolelor</w:t>
      </w:r>
      <w:r>
        <w:rPr>
          <w:rFonts w:ascii="Times New Roman" w:hAnsi="Times New Roman"/>
          <w:color w:val="000000"/>
          <w:spacing w:val="-1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107</w:t>
      </w:r>
      <w:r>
        <w:rPr>
          <w:rFonts w:ascii="Times New Roman" w:hAnsi="Times New Roman"/>
          <w:color w:val="000000"/>
          <w:spacing w:val="-1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și</w:t>
      </w:r>
      <w:r>
        <w:rPr>
          <w:rFonts w:ascii="Times New Roman" w:hAnsi="Times New Roman"/>
          <w:color w:val="000000"/>
          <w:spacing w:val="-1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108</w:t>
      </w:r>
      <w:r>
        <w:rPr>
          <w:rFonts w:ascii="Times New Roman" w:hAnsi="Times New Roman"/>
          <w:color w:val="000000"/>
          <w:spacing w:val="-1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din</w:t>
      </w:r>
      <w:r>
        <w:rPr>
          <w:rFonts w:ascii="Times New Roman" w:hAnsi="Times New Roman"/>
          <w:color w:val="000000"/>
          <w:spacing w:val="-1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Tratatul</w:t>
      </w:r>
      <w:r>
        <w:rPr>
          <w:rFonts w:ascii="Times New Roman" w:hAnsi="Times New Roman"/>
          <w:color w:val="000000"/>
          <w:spacing w:val="-1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privind</w:t>
      </w:r>
      <w:r>
        <w:rPr>
          <w:rFonts w:ascii="Times New Roman" w:hAnsi="Times New Roman"/>
          <w:color w:val="000000"/>
          <w:spacing w:val="-1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funcționarea</w:t>
      </w:r>
      <w:r>
        <w:rPr>
          <w:rFonts w:ascii="Times New Roman" w:hAnsi="Times New Roman"/>
          <w:color w:val="000000"/>
          <w:spacing w:val="-1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Uniunii Europene ajutorelor de minimis, iar valoarea totală a ajutoarelor de minimis primite pe perioada a 3 ani fiscali de către un beneficiar nu va depăși plafonul maxim al ajutorului public de 200.000</w:t>
      </w:r>
      <w:r>
        <w:rPr>
          <w:rFonts w:ascii="Times New Roman" w:hAnsi="Times New Roman"/>
          <w:color w:val="000000"/>
          <w:spacing w:val="-1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euro/beneficiar.</w:t>
      </w:r>
    </w:p>
    <w:p>
      <w:pPr>
        <w:pStyle w:val="Normal"/>
        <w:jc w:val="both"/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numPr>
          <w:ilvl w:val="0"/>
          <w:numId w:val="1"/>
        </w:numPr>
        <w:ind w:left="989" w:right="0" w:hanging="360"/>
        <w:jc w:val="both"/>
        <w:rPr>
          <w:rFonts w:ascii="Times New Roman" w:hAnsi="Times New Roman"/>
          <w:b/>
          <w:b/>
          <w:bCs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Indicatori de</w:t>
      </w:r>
      <w:r>
        <w:rPr>
          <w:rFonts w:ascii="Times New Roman" w:hAnsi="Times New Roman"/>
          <w:b/>
          <w:bCs/>
          <w:color w:val="000000"/>
          <w:spacing w:val="-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monitorizare</w:t>
      </w:r>
    </w:p>
    <w:p>
      <w:pPr>
        <w:pStyle w:val="Normal"/>
        <w:jc w:val="both"/>
        <w:rPr>
          <w:color w:val="00000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7">
                <wp:simplePos x="0" y="0"/>
                <wp:positionH relativeFrom="page">
                  <wp:posOffset>151885015</wp:posOffset>
                </wp:positionH>
                <wp:positionV relativeFrom="paragraph">
                  <wp:posOffset>252049280</wp:posOffset>
                </wp:positionV>
                <wp:extent cx="3810" cy="1185545"/>
                <wp:effectExtent l="0" t="0" r="0" b="0"/>
                <wp:wrapNone/>
                <wp:docPr id="24" name="Image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11847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5" stroked="t" style="position:absolute;margin-left:11959.45pt;margin-top:19846.4pt;width:0.2pt;height:93.25pt;mso-position-horizontal-relative:page">
                <w10:wrap type="none"/>
                <v:fill o:detectmouseclick="t" on="false"/>
                <v:stroke color="black" weight="6480" joinstyle="round" endcap="flat"/>
              </v:rect>
            </w:pict>
          </mc:Fallback>
        </mc:AlternateContent>
      </w:r>
      <w:r>
        <w:rPr>
          <w:rFonts w:ascii="Times New Roman" w:hAnsi="Times New Roman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Totalul investițiilor</w:t>
      </w:r>
    </w:p>
    <w:p>
      <w:pPr>
        <w:pStyle w:val="Normal"/>
        <w:jc w:val="both"/>
        <w:rPr>
          <w:color w:val="000000"/>
          <w:u w:val="none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737870</wp:posOffset>
                </wp:positionH>
                <wp:positionV relativeFrom="paragraph">
                  <wp:posOffset>269875</wp:posOffset>
                </wp:positionV>
                <wp:extent cx="33020" cy="10160"/>
                <wp:effectExtent l="0" t="0" r="0" b="0"/>
                <wp:wrapNone/>
                <wp:docPr id="25" name="Image2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" cy="9360"/>
                        </a:xfrm>
                        <a:prstGeom prst="rect">
                          <a:avLst/>
                        </a:prstGeom>
                        <a:solidFill>
                          <a:srgbClr val="0101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253" fillcolor="#0101ff" stroked="f" style="position:absolute;margin-left:58.1pt;margin-top:21.25pt;width:2.5pt;height:0.7pt;mso-position-horizontal-relative:page">
                <w10:wrap type="none"/>
                <v:fill o:detectmouseclick="t" type="solid" color2="#fefe0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page">
                  <wp:posOffset>737870</wp:posOffset>
                </wp:positionH>
                <wp:positionV relativeFrom="paragraph">
                  <wp:posOffset>269875</wp:posOffset>
                </wp:positionV>
                <wp:extent cx="33020" cy="10160"/>
                <wp:effectExtent l="0" t="0" r="0" b="0"/>
                <wp:wrapNone/>
                <wp:docPr id="26" name="Image2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" cy="9360"/>
                        </a:xfrm>
                        <a:prstGeom prst="rect">
                          <a:avLst/>
                        </a:prstGeom>
                        <a:solidFill>
                          <a:srgbClr val="0101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253" fillcolor="#0101ff" stroked="f" style="position:absolute;margin-left:58.1pt;margin-top:21.25pt;width:2.5pt;height:0.7pt;mso-position-horizontal-relative:page">
                <w10:wrap type="none"/>
                <v:fill o:detectmouseclick="t" type="solid" color2="#fefe00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Populația netă care beneficiază de pe urma infrastructurii/serviciilor îmbunătățite-6.711 locuitori (conform recensământ populație 2011, </w:t>
      </w:r>
      <w:r>
        <w:rPr>
          <w:rFonts w:ascii="Times New Roman" w:hAnsi="Times New Roman"/>
          <w:strike w:val="false"/>
          <w:dstrike w:val="false"/>
          <w:color w:val="000000"/>
          <w:spacing w:val="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s-a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luat în calcul numărul minim de locuitori</w:t>
      </w:r>
      <w:r>
        <w:rPr>
          <w:rFonts w:ascii="Times New Roman" w:hAnsi="Times New Roman"/>
          <w:strike w:val="false"/>
          <w:dstrike w:val="false"/>
          <w:color w:val="000000"/>
          <w:spacing w:val="-1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din</w:t>
      </w:r>
      <w:r>
        <w:rPr>
          <w:rFonts w:ascii="Times New Roman" w:hAnsi="Times New Roman"/>
          <w:strike w:val="false"/>
          <w:dstrike w:val="false"/>
          <w:color w:val="000000"/>
          <w:spacing w:val="-1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fiecare</w:t>
      </w:r>
      <w:r>
        <w:rPr>
          <w:rFonts w:ascii="Times New Roman" w:hAnsi="Times New Roman"/>
          <w:strike w:val="false"/>
          <w:dstrike w:val="false"/>
          <w:color w:val="000000"/>
          <w:spacing w:val="-1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localitate</w:t>
      </w:r>
      <w:r>
        <w:rPr>
          <w:rFonts w:ascii="Times New Roman" w:hAnsi="Times New Roman"/>
          <w:strike w:val="false"/>
          <w:dstrike w:val="false"/>
          <w:color w:val="000000"/>
          <w:spacing w:val="-25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și</w:t>
      </w:r>
      <w:r>
        <w:rPr>
          <w:rFonts w:ascii="Times New Roman" w:hAnsi="Times New Roman"/>
          <w:strike w:val="false"/>
          <w:dstrike w:val="false"/>
          <w:color w:val="000000"/>
          <w:spacing w:val="-14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spacing w:val="6"/>
          <w:w w:val="105"/>
          <w:position w:val="0"/>
          <w:sz w:val="24"/>
          <w:sz w:val="24"/>
          <w:szCs w:val="24"/>
          <w:u w:val="none"/>
          <w:vertAlign w:val="baseline"/>
        </w:rPr>
        <w:t>s-a</w:t>
      </w:r>
      <w:r>
        <w:rPr>
          <w:rFonts w:ascii="Times New Roman" w:hAnsi="Times New Roman"/>
          <w:strike w:val="false"/>
          <w:dstrike w:val="false"/>
          <w:color w:val="000000"/>
          <w:spacing w:val="-1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spacing w:val="-3"/>
          <w:w w:val="105"/>
          <w:position w:val="0"/>
          <w:sz w:val="24"/>
          <w:sz w:val="24"/>
          <w:szCs w:val="24"/>
          <w:u w:val="none"/>
          <w:vertAlign w:val="baseline"/>
        </w:rPr>
        <w:t>înmulțit</w:t>
      </w:r>
      <w:r>
        <w:rPr>
          <w:rFonts w:ascii="Times New Roman" w:hAnsi="Times New Roman"/>
          <w:strike w:val="false"/>
          <w:dstrike w:val="false"/>
          <w:color w:val="000000"/>
          <w:spacing w:val="-1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cu</w:t>
      </w:r>
      <w:r>
        <w:rPr>
          <w:rFonts w:ascii="Times New Roman" w:hAnsi="Times New Roman"/>
          <w:strike w:val="false"/>
          <w:dstrike w:val="false"/>
          <w:color w:val="000000"/>
          <w:spacing w:val="-1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spacing w:val="5"/>
          <w:w w:val="105"/>
          <w:position w:val="0"/>
          <w:sz w:val="24"/>
          <w:sz w:val="24"/>
          <w:szCs w:val="24"/>
          <w:u w:val="none"/>
          <w:vertAlign w:val="baseline"/>
        </w:rPr>
        <w:t>3-</w:t>
      </w:r>
      <w:r>
        <w:rPr>
          <w:rFonts w:ascii="Times New Roman" w:hAnsi="Times New Roman"/>
          <w:strike w:val="false"/>
          <w:dstrike w:val="false"/>
          <w:color w:val="000000"/>
          <w:spacing w:val="-1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numărul</w:t>
      </w:r>
      <w:r>
        <w:rPr>
          <w:rFonts w:ascii="Times New Roman" w:hAnsi="Times New Roman"/>
          <w:strike w:val="false"/>
          <w:dstrike w:val="false"/>
          <w:color w:val="000000"/>
          <w:spacing w:val="-1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minim</w:t>
      </w:r>
      <w:r>
        <w:rPr>
          <w:rFonts w:ascii="Times New Roman" w:hAnsi="Times New Roman"/>
          <w:strike w:val="false"/>
          <w:dstrike w:val="false"/>
          <w:color w:val="000000"/>
          <w:spacing w:val="-1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de</w:t>
      </w:r>
      <w:r>
        <w:rPr>
          <w:rFonts w:ascii="Times New Roman" w:hAnsi="Times New Roman"/>
          <w:strike w:val="false"/>
          <w:dstrike w:val="false"/>
          <w:color w:val="000000"/>
          <w:spacing w:val="-13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proiecte</w:t>
      </w:r>
      <w:r>
        <w:rPr>
          <w:rFonts w:ascii="Times New Roman" w:hAnsi="Times New Roman"/>
          <w:strike w:val="false"/>
          <w:dstrike w:val="false"/>
          <w:color w:val="000000"/>
          <w:spacing w:val="-1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preconizat</w:t>
      </w:r>
      <w:r>
        <w:rPr>
          <w:rFonts w:ascii="Times New Roman" w:hAnsi="Times New Roman"/>
          <w:strike w:val="false"/>
          <w:dstrike w:val="false"/>
          <w:color w:val="000000"/>
          <w:spacing w:val="-11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a fi</w:t>
      </w:r>
      <w:r>
        <w:rPr>
          <w:rFonts w:ascii="Times New Roman" w:hAnsi="Times New Roman"/>
          <w:strike w:val="false"/>
          <w:dstrike w:val="false"/>
          <w:color w:val="000000"/>
          <w:spacing w:val="-2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depuse)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b/>
          <w:bCs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Indicator de monitorizare suplimentar:</w:t>
      </w:r>
    </w:p>
    <w:p>
      <w:pPr>
        <w:pStyle w:val="Normal"/>
        <w:jc w:val="both"/>
        <w:rPr/>
      </w:pPr>
      <w:r>
        <w:rPr>
          <w:rFonts w:ascii="Times New Roman" w:hAnsi="Times New Roman"/>
          <w:strike w:val="false"/>
          <w:dstrike w:val="false"/>
          <w:color w:val="000000"/>
          <w:w w:val="105"/>
          <w:position w:val="0"/>
          <w:sz w:val="24"/>
          <w:sz w:val="24"/>
          <w:szCs w:val="24"/>
          <w:u w:val="none"/>
          <w:vertAlign w:val="baseline"/>
        </w:rPr>
        <w:t>Cheltuiala publică totală – 60.530,04 euro</w:t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1"/>
    <w:family w:val="swiss"/>
    <w:pitch w:val="variable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892" w:hanging="286"/>
      </w:pPr>
      <w:rPr>
        <w:sz w:val="24"/>
        <w:b/>
        <w:bCs/>
        <w:rFonts w:ascii="Times New Roman" w:hAnsi="Times New Roman"/>
      </w:rPr>
    </w:lvl>
    <w:lvl w:ilvl="1">
      <w:start w:val="0"/>
      <w:numFmt w:val="bullet"/>
      <w:lvlText w:val="-"/>
      <w:lvlJc w:val="left"/>
      <w:pPr>
        <w:ind w:left="1056" w:hanging="286"/>
      </w:pPr>
      <w:rPr>
        <w:rFonts w:ascii="Trebuchet MS" w:hAnsi="Trebuchet MS" w:cs="Trebuchet MS" w:hint="default"/>
        <w:sz w:val="24"/>
        <w:b/>
        <w:bCs/>
        <w:rFonts w:cs="Trebuchet MS"/>
      </w:rPr>
    </w:lvl>
    <w:lvl w:ilvl="2">
      <w:start w:val="0"/>
      <w:numFmt w:val="bullet"/>
      <w:lvlText w:val=""/>
      <w:lvlJc w:val="left"/>
      <w:pPr>
        <w:ind w:left="1778" w:hanging="286"/>
      </w:pPr>
      <w:rPr>
        <w:rFonts w:ascii="Symbol" w:hAnsi="Symbol" w:cs="Symbol" w:hint="default"/>
        <w:b/>
        <w:bCs/>
        <w:rFonts w:cs="Symbol"/>
      </w:rPr>
    </w:lvl>
    <w:lvl w:ilvl="3">
      <w:start w:val="0"/>
      <w:numFmt w:val="bullet"/>
      <w:lvlText w:val=""/>
      <w:lvlJc w:val="left"/>
      <w:pPr>
        <w:ind w:left="2496" w:hanging="286"/>
      </w:pPr>
      <w:rPr>
        <w:rFonts w:ascii="Symbol" w:hAnsi="Symbol" w:cs="Symbol" w:hint="default"/>
        <w:b/>
        <w:bCs/>
        <w:rFonts w:cs="Symbol"/>
      </w:rPr>
    </w:lvl>
    <w:lvl w:ilvl="4">
      <w:start w:val="0"/>
      <w:numFmt w:val="bullet"/>
      <w:lvlText w:val=""/>
      <w:lvlJc w:val="left"/>
      <w:pPr>
        <w:ind w:left="3214" w:hanging="286"/>
      </w:pPr>
      <w:rPr>
        <w:rFonts w:ascii="Symbol" w:hAnsi="Symbol" w:cs="Symbol" w:hint="default"/>
        <w:b/>
        <w:bCs/>
        <w:rFonts w:cs="Symbol"/>
      </w:rPr>
    </w:lvl>
    <w:lvl w:ilvl="5">
      <w:start w:val="0"/>
      <w:numFmt w:val="bullet"/>
      <w:lvlText w:val=""/>
      <w:lvlJc w:val="left"/>
      <w:pPr>
        <w:ind w:left="3932" w:hanging="286"/>
      </w:pPr>
      <w:rPr>
        <w:rFonts w:ascii="Symbol" w:hAnsi="Symbol" w:cs="Symbol" w:hint="default"/>
        <w:b/>
        <w:bCs/>
        <w:rFonts w:cs="Symbol"/>
      </w:rPr>
    </w:lvl>
    <w:lvl w:ilvl="6">
      <w:start w:val="0"/>
      <w:numFmt w:val="bullet"/>
      <w:lvlText w:val=""/>
      <w:lvlJc w:val="left"/>
      <w:pPr>
        <w:ind w:left="4651" w:hanging="286"/>
      </w:pPr>
      <w:rPr>
        <w:rFonts w:ascii="Symbol" w:hAnsi="Symbol" w:cs="Symbol" w:hint="default"/>
        <w:b/>
        <w:bCs/>
        <w:rFonts w:cs="Symbol"/>
      </w:rPr>
    </w:lvl>
    <w:lvl w:ilvl="7">
      <w:start w:val="0"/>
      <w:numFmt w:val="bullet"/>
      <w:lvlText w:val=""/>
      <w:lvlJc w:val="left"/>
      <w:pPr>
        <w:ind w:left="5369" w:hanging="286"/>
      </w:pPr>
      <w:rPr>
        <w:rFonts w:ascii="Symbol" w:hAnsi="Symbol" w:cs="Symbol" w:hint="default"/>
        <w:b/>
        <w:bCs/>
        <w:rFonts w:cs="Symbol"/>
      </w:rPr>
    </w:lvl>
    <w:lvl w:ilvl="8">
      <w:start w:val="0"/>
      <w:numFmt w:val="bullet"/>
      <w:lvlText w:val=""/>
      <w:lvlJc w:val="left"/>
      <w:pPr>
        <w:ind w:left="6087" w:hanging="286"/>
      </w:pPr>
      <w:rPr>
        <w:rFonts w:ascii="Symbol" w:hAnsi="Symbol" w:cs="Symbol" w:hint="default"/>
        <w:b/>
        <w:bCs/>
        <w:rFonts w:cs="Symbol"/>
      </w:rPr>
    </w:lvl>
  </w:abstractNum>
  <w:abstractNum w:abstractNumId="2">
    <w:lvl w:ilvl="0">
      <w:start w:val="1"/>
      <w:numFmt w:val="bullet"/>
      <w:lvlText w:val="-"/>
      <w:lvlJc w:val="left"/>
      <w:pPr>
        <w:ind w:left="1056" w:hanging="612"/>
      </w:pPr>
      <w:rPr>
        <w:rFonts w:ascii="OpenSymbol" w:hAnsi="OpenSymbol" w:cs="OpenSymbol" w:hint="default"/>
        <w:sz w:val="24"/>
        <w:b/>
        <w:bCs/>
        <w:rFonts w:cs="OpenSymbol"/>
      </w:rPr>
    </w:lvl>
    <w:lvl w:ilvl="1">
      <w:start w:val="0"/>
      <w:numFmt w:val="bullet"/>
      <w:lvlText w:val=""/>
      <w:lvlJc w:val="left"/>
      <w:pPr>
        <w:ind w:left="1706" w:hanging="612"/>
      </w:pPr>
      <w:rPr>
        <w:rFonts w:ascii="Symbol" w:hAnsi="Symbol" w:cs="Symbol" w:hint="default"/>
        <w:b/>
        <w:bCs/>
        <w:rFonts w:cs="Symbol"/>
      </w:rPr>
    </w:lvl>
    <w:lvl w:ilvl="2">
      <w:start w:val="0"/>
      <w:numFmt w:val="bullet"/>
      <w:lvlText w:val=""/>
      <w:lvlJc w:val="left"/>
      <w:pPr>
        <w:ind w:left="2352" w:hanging="612"/>
      </w:pPr>
      <w:rPr>
        <w:rFonts w:ascii="Symbol" w:hAnsi="Symbol" w:cs="Symbol" w:hint="default"/>
        <w:b/>
        <w:bCs/>
        <w:rFonts w:cs="Symbol"/>
      </w:rPr>
    </w:lvl>
    <w:lvl w:ilvl="3">
      <w:start w:val="0"/>
      <w:numFmt w:val="bullet"/>
      <w:lvlText w:val=""/>
      <w:lvlJc w:val="left"/>
      <w:pPr>
        <w:ind w:left="2999" w:hanging="612"/>
      </w:pPr>
      <w:rPr>
        <w:rFonts w:ascii="Symbol" w:hAnsi="Symbol" w:cs="Symbol" w:hint="default"/>
        <w:b/>
        <w:bCs/>
        <w:rFonts w:cs="Symbol"/>
      </w:rPr>
    </w:lvl>
    <w:lvl w:ilvl="4">
      <w:start w:val="0"/>
      <w:numFmt w:val="bullet"/>
      <w:lvlText w:val=""/>
      <w:lvlJc w:val="left"/>
      <w:pPr>
        <w:ind w:left="3645" w:hanging="612"/>
      </w:pPr>
      <w:rPr>
        <w:rFonts w:ascii="Symbol" w:hAnsi="Symbol" w:cs="Symbol" w:hint="default"/>
        <w:b/>
        <w:bCs/>
        <w:rFonts w:cs="Symbol"/>
      </w:rPr>
    </w:lvl>
    <w:lvl w:ilvl="5">
      <w:start w:val="0"/>
      <w:numFmt w:val="bullet"/>
      <w:lvlText w:val=""/>
      <w:lvlJc w:val="left"/>
      <w:pPr>
        <w:ind w:left="4292" w:hanging="612"/>
      </w:pPr>
      <w:rPr>
        <w:rFonts w:ascii="Symbol" w:hAnsi="Symbol" w:cs="Symbol" w:hint="default"/>
        <w:b/>
        <w:bCs/>
        <w:rFonts w:cs="Symbol"/>
      </w:rPr>
    </w:lvl>
    <w:lvl w:ilvl="6">
      <w:start w:val="0"/>
      <w:numFmt w:val="bullet"/>
      <w:lvlText w:val=""/>
      <w:lvlJc w:val="left"/>
      <w:pPr>
        <w:ind w:left="4938" w:hanging="612"/>
      </w:pPr>
      <w:rPr>
        <w:rFonts w:ascii="Symbol" w:hAnsi="Symbol" w:cs="Symbol" w:hint="default"/>
        <w:b/>
        <w:bCs/>
        <w:rFonts w:cs="Symbol"/>
      </w:rPr>
    </w:lvl>
    <w:lvl w:ilvl="7">
      <w:start w:val="0"/>
      <w:numFmt w:val="bullet"/>
      <w:lvlText w:val=""/>
      <w:lvlJc w:val="left"/>
      <w:pPr>
        <w:ind w:left="5584" w:hanging="612"/>
      </w:pPr>
      <w:rPr>
        <w:rFonts w:ascii="Symbol" w:hAnsi="Symbol" w:cs="Symbol" w:hint="default"/>
        <w:b/>
        <w:bCs/>
        <w:rFonts w:cs="Symbol"/>
      </w:rPr>
    </w:lvl>
    <w:lvl w:ilvl="8">
      <w:start w:val="0"/>
      <w:numFmt w:val="bullet"/>
      <w:lvlText w:val=""/>
      <w:lvlJc w:val="left"/>
      <w:pPr>
        <w:ind w:left="6231" w:hanging="612"/>
      </w:pPr>
      <w:rPr>
        <w:rFonts w:ascii="Symbol" w:hAnsi="Symbol" w:cs="Symbol" w:hint="default"/>
        <w:b/>
        <w:bCs/>
        <w:rFonts w:cs="Symbol"/>
      </w:rPr>
    </w:lvl>
  </w:abstractNum>
  <w:abstractNum w:abstractNumId="3">
    <w:lvl w:ilvl="0">
      <w:start w:val="1"/>
      <w:numFmt w:val="bullet"/>
      <w:lvlText w:val="-"/>
      <w:lvlJc w:val="left"/>
      <w:pPr>
        <w:ind w:left="321" w:hanging="189"/>
      </w:pPr>
      <w:rPr>
        <w:rFonts w:ascii="OpenSymbol" w:hAnsi="OpenSymbol" w:cs="OpenSymbol" w:hint="default"/>
        <w:sz w:val="24"/>
        <w:b/>
        <w:bCs/>
        <w:rFonts w:cs="OpenSymbol"/>
      </w:rPr>
    </w:lvl>
    <w:lvl w:ilvl="1">
      <w:start w:val="0"/>
      <w:numFmt w:val="bullet"/>
      <w:lvlText w:val=""/>
      <w:lvlJc w:val="left"/>
      <w:pPr>
        <w:ind w:left="1394" w:hanging="189"/>
      </w:pPr>
      <w:rPr>
        <w:rFonts w:ascii="Symbol" w:hAnsi="Symbol" w:cs="Symbol" w:hint="default"/>
        <w:b/>
        <w:bCs/>
        <w:rFonts w:cs="Symbol"/>
      </w:rPr>
    </w:lvl>
    <w:lvl w:ilvl="2">
      <w:start w:val="0"/>
      <w:numFmt w:val="bullet"/>
      <w:lvlText w:val=""/>
      <w:lvlJc w:val="left"/>
      <w:pPr>
        <w:ind w:left="2469" w:hanging="189"/>
      </w:pPr>
      <w:rPr>
        <w:rFonts w:ascii="Symbol" w:hAnsi="Symbol" w:cs="Symbol" w:hint="default"/>
        <w:b/>
        <w:bCs/>
        <w:rFonts w:cs="Symbol"/>
      </w:rPr>
    </w:lvl>
    <w:lvl w:ilvl="3">
      <w:start w:val="0"/>
      <w:numFmt w:val="bullet"/>
      <w:lvlText w:val=""/>
      <w:lvlJc w:val="left"/>
      <w:pPr>
        <w:ind w:left="3543" w:hanging="189"/>
      </w:pPr>
      <w:rPr>
        <w:rFonts w:ascii="Symbol" w:hAnsi="Symbol" w:cs="Symbol" w:hint="default"/>
        <w:b/>
        <w:bCs/>
        <w:rFonts w:cs="Symbol"/>
      </w:rPr>
    </w:lvl>
    <w:lvl w:ilvl="4">
      <w:start w:val="0"/>
      <w:numFmt w:val="bullet"/>
      <w:lvlText w:val=""/>
      <w:lvlJc w:val="left"/>
      <w:pPr>
        <w:ind w:left="4618" w:hanging="189"/>
      </w:pPr>
      <w:rPr>
        <w:rFonts w:ascii="Symbol" w:hAnsi="Symbol" w:cs="Symbol" w:hint="default"/>
        <w:b/>
        <w:bCs/>
        <w:rFonts w:cs="Symbol"/>
      </w:rPr>
    </w:lvl>
    <w:lvl w:ilvl="5">
      <w:start w:val="0"/>
      <w:numFmt w:val="bullet"/>
      <w:lvlText w:val=""/>
      <w:lvlJc w:val="left"/>
      <w:pPr>
        <w:ind w:left="5693" w:hanging="189"/>
      </w:pPr>
      <w:rPr>
        <w:rFonts w:ascii="Symbol" w:hAnsi="Symbol" w:cs="Symbol" w:hint="default"/>
        <w:b/>
        <w:bCs/>
        <w:rFonts w:cs="Symbol"/>
      </w:rPr>
    </w:lvl>
    <w:lvl w:ilvl="6">
      <w:start w:val="0"/>
      <w:numFmt w:val="bullet"/>
      <w:lvlText w:val=""/>
      <w:lvlJc w:val="left"/>
      <w:pPr>
        <w:ind w:left="6767" w:hanging="189"/>
      </w:pPr>
      <w:rPr>
        <w:rFonts w:ascii="Symbol" w:hAnsi="Symbol" w:cs="Symbol" w:hint="default"/>
        <w:b/>
        <w:bCs/>
        <w:rFonts w:cs="Symbol"/>
      </w:rPr>
    </w:lvl>
    <w:lvl w:ilvl="7">
      <w:start w:val="0"/>
      <w:numFmt w:val="bullet"/>
      <w:lvlText w:val=""/>
      <w:lvlJc w:val="left"/>
      <w:pPr>
        <w:ind w:left="7842" w:hanging="189"/>
      </w:pPr>
      <w:rPr>
        <w:rFonts w:ascii="Symbol" w:hAnsi="Symbol" w:cs="Symbol" w:hint="default"/>
        <w:b/>
        <w:bCs/>
        <w:rFonts w:cs="Symbol"/>
      </w:rPr>
    </w:lvl>
    <w:lvl w:ilvl="8">
      <w:start w:val="0"/>
      <w:numFmt w:val="bullet"/>
      <w:lvlText w:val=""/>
      <w:lvlJc w:val="left"/>
      <w:pPr>
        <w:ind w:left="8917" w:hanging="189"/>
      </w:pPr>
      <w:rPr>
        <w:rFonts w:ascii="Symbol" w:hAnsi="Symbol" w:cs="Symbol" w:hint="default"/>
        <w:b/>
        <w:bCs/>
        <w:rFonts w:cs="Symbol"/>
      </w:rPr>
    </w:lvl>
  </w:abstractNum>
  <w:abstractNum w:abstractNumId="4">
    <w:lvl w:ilvl="0">
      <w:start w:val="1"/>
      <w:numFmt w:val="bullet"/>
      <w:lvlText w:val="-"/>
      <w:lvlJc w:val="left"/>
      <w:pPr>
        <w:ind w:left="321" w:hanging="170"/>
      </w:pPr>
      <w:rPr>
        <w:rFonts w:ascii="OpenSymbol" w:hAnsi="OpenSymbol" w:cs="OpenSymbol" w:hint="default"/>
        <w:sz w:val="24"/>
        <w:b/>
        <w:bCs/>
        <w:rFonts w:cs="OpenSymbol"/>
      </w:rPr>
    </w:lvl>
    <w:lvl w:ilvl="1">
      <w:start w:val="0"/>
      <w:numFmt w:val="bullet"/>
      <w:lvlText w:val="l"/>
      <w:lvlJc w:val="left"/>
      <w:pPr>
        <w:ind w:left="892" w:hanging="286"/>
      </w:pPr>
      <w:rPr>
        <w:rFonts w:ascii="Wingdings" w:hAnsi="Wingdings" w:cs="Wingdings" w:hint="default"/>
        <w:b/>
        <w:bCs/>
        <w:rFonts w:cs="Wingdings"/>
      </w:rPr>
    </w:lvl>
    <w:lvl w:ilvl="2">
      <w:start w:val="0"/>
      <w:numFmt w:val="bullet"/>
      <w:lvlText w:val=""/>
      <w:lvlJc w:val="left"/>
      <w:pPr>
        <w:ind w:left="2029" w:hanging="286"/>
      </w:pPr>
      <w:rPr>
        <w:rFonts w:ascii="Symbol" w:hAnsi="Symbol" w:cs="Symbol" w:hint="default"/>
        <w:b/>
        <w:bCs/>
        <w:rFonts w:cs="Symbol"/>
      </w:rPr>
    </w:lvl>
    <w:lvl w:ilvl="3">
      <w:start w:val="0"/>
      <w:numFmt w:val="bullet"/>
      <w:lvlText w:val=""/>
      <w:lvlJc w:val="left"/>
      <w:pPr>
        <w:ind w:left="3159" w:hanging="286"/>
      </w:pPr>
      <w:rPr>
        <w:rFonts w:ascii="Symbol" w:hAnsi="Symbol" w:cs="Symbol" w:hint="default"/>
        <w:b/>
        <w:bCs/>
        <w:rFonts w:cs="Symbol"/>
      </w:rPr>
    </w:lvl>
    <w:lvl w:ilvl="4">
      <w:start w:val="0"/>
      <w:numFmt w:val="bullet"/>
      <w:lvlText w:val=""/>
      <w:lvlJc w:val="left"/>
      <w:pPr>
        <w:ind w:left="4288" w:hanging="286"/>
      </w:pPr>
      <w:rPr>
        <w:rFonts w:ascii="Symbol" w:hAnsi="Symbol" w:cs="Symbol" w:hint="default"/>
        <w:b/>
        <w:bCs/>
        <w:rFonts w:cs="Symbol"/>
      </w:rPr>
    </w:lvl>
    <w:lvl w:ilvl="5">
      <w:start w:val="0"/>
      <w:numFmt w:val="bullet"/>
      <w:lvlText w:val=""/>
      <w:lvlJc w:val="left"/>
      <w:pPr>
        <w:ind w:left="5418" w:hanging="286"/>
      </w:pPr>
      <w:rPr>
        <w:rFonts w:ascii="Symbol" w:hAnsi="Symbol" w:cs="Symbol" w:hint="default"/>
        <w:b/>
        <w:bCs/>
        <w:rFonts w:cs="Symbol"/>
      </w:rPr>
    </w:lvl>
    <w:lvl w:ilvl="6">
      <w:start w:val="0"/>
      <w:numFmt w:val="bullet"/>
      <w:lvlText w:val=""/>
      <w:lvlJc w:val="left"/>
      <w:pPr>
        <w:ind w:left="6548" w:hanging="286"/>
      </w:pPr>
      <w:rPr>
        <w:rFonts w:ascii="Symbol" w:hAnsi="Symbol" w:cs="Symbol" w:hint="default"/>
        <w:b/>
        <w:bCs/>
        <w:rFonts w:cs="Symbol"/>
      </w:rPr>
    </w:lvl>
    <w:lvl w:ilvl="7">
      <w:start w:val="0"/>
      <w:numFmt w:val="bullet"/>
      <w:lvlText w:val=""/>
      <w:lvlJc w:val="left"/>
      <w:pPr>
        <w:ind w:left="7677" w:hanging="286"/>
      </w:pPr>
      <w:rPr>
        <w:rFonts w:ascii="Symbol" w:hAnsi="Symbol" w:cs="Symbol" w:hint="default"/>
        <w:b/>
        <w:bCs/>
        <w:rFonts w:cs="Symbol"/>
      </w:rPr>
    </w:lvl>
    <w:lvl w:ilvl="8">
      <w:start w:val="0"/>
      <w:numFmt w:val="bullet"/>
      <w:lvlText w:val=""/>
      <w:lvlJc w:val="left"/>
      <w:pPr>
        <w:ind w:left="8807" w:hanging="286"/>
      </w:pPr>
      <w:rPr>
        <w:rFonts w:ascii="Symbol" w:hAnsi="Symbol" w:cs="Symbol" w:hint="default"/>
        <w:b/>
        <w:bCs/>
        <w:rFonts w:cs="Symbol"/>
      </w:rPr>
    </w:lvl>
  </w:abstractNum>
  <w:abstractNum w:abstractNumId="5">
    <w:lvl w:ilvl="0">
      <w:start w:val="1"/>
      <w:numFmt w:val="bullet"/>
      <w:lvlText w:val="-"/>
      <w:lvlJc w:val="left"/>
      <w:pPr>
        <w:ind w:left="892" w:hanging="286"/>
      </w:pPr>
      <w:rPr>
        <w:rFonts w:ascii="OpenSymbol" w:hAnsi="OpenSymbol" w:cs="OpenSymbol" w:hint="default"/>
        <w:sz w:val="24"/>
        <w:b/>
        <w:bCs/>
        <w:rFonts w:cs="OpenSymbol"/>
      </w:rPr>
    </w:lvl>
    <w:lvl w:ilvl="1">
      <w:start w:val="0"/>
      <w:numFmt w:val="bullet"/>
      <w:lvlText w:val=""/>
      <w:lvlJc w:val="left"/>
      <w:pPr>
        <w:ind w:left="1916" w:hanging="286"/>
      </w:pPr>
      <w:rPr>
        <w:rFonts w:ascii="Symbol" w:hAnsi="Symbol" w:cs="Symbol" w:hint="default"/>
        <w:b/>
        <w:bCs/>
        <w:rFonts w:cs="Symbol"/>
      </w:rPr>
    </w:lvl>
    <w:lvl w:ilvl="2">
      <w:start w:val="0"/>
      <w:numFmt w:val="bullet"/>
      <w:lvlText w:val=""/>
      <w:lvlJc w:val="left"/>
      <w:pPr>
        <w:ind w:left="2933" w:hanging="286"/>
      </w:pPr>
      <w:rPr>
        <w:rFonts w:ascii="Symbol" w:hAnsi="Symbol" w:cs="Symbol" w:hint="default"/>
        <w:b/>
        <w:bCs/>
        <w:rFonts w:cs="Symbol"/>
      </w:rPr>
    </w:lvl>
    <w:lvl w:ilvl="3">
      <w:start w:val="0"/>
      <w:numFmt w:val="bullet"/>
      <w:lvlText w:val=""/>
      <w:lvlJc w:val="left"/>
      <w:pPr>
        <w:ind w:left="3949" w:hanging="286"/>
      </w:pPr>
      <w:rPr>
        <w:rFonts w:ascii="Symbol" w:hAnsi="Symbol" w:cs="Symbol" w:hint="default"/>
        <w:b/>
        <w:bCs/>
        <w:rFonts w:cs="Symbol"/>
      </w:rPr>
    </w:lvl>
    <w:lvl w:ilvl="4">
      <w:start w:val="0"/>
      <w:numFmt w:val="bullet"/>
      <w:lvlText w:val=""/>
      <w:lvlJc w:val="left"/>
      <w:pPr>
        <w:ind w:left="4966" w:hanging="286"/>
      </w:pPr>
      <w:rPr>
        <w:rFonts w:ascii="Symbol" w:hAnsi="Symbol" w:cs="Symbol" w:hint="default"/>
        <w:b/>
        <w:bCs/>
        <w:rFonts w:cs="Symbol"/>
      </w:rPr>
    </w:lvl>
    <w:lvl w:ilvl="5">
      <w:start w:val="0"/>
      <w:numFmt w:val="bullet"/>
      <w:lvlText w:val=""/>
      <w:lvlJc w:val="left"/>
      <w:pPr>
        <w:ind w:left="5983" w:hanging="286"/>
      </w:pPr>
      <w:rPr>
        <w:rFonts w:ascii="Symbol" w:hAnsi="Symbol" w:cs="Symbol" w:hint="default"/>
        <w:b/>
        <w:bCs/>
        <w:rFonts w:cs="Symbol"/>
      </w:rPr>
    </w:lvl>
    <w:lvl w:ilvl="6">
      <w:start w:val="0"/>
      <w:numFmt w:val="bullet"/>
      <w:lvlText w:val=""/>
      <w:lvlJc w:val="left"/>
      <w:pPr>
        <w:ind w:left="6999" w:hanging="286"/>
      </w:pPr>
      <w:rPr>
        <w:rFonts w:ascii="Symbol" w:hAnsi="Symbol" w:cs="Symbol" w:hint="default"/>
        <w:b/>
        <w:bCs/>
        <w:rFonts w:cs="Symbol"/>
      </w:rPr>
    </w:lvl>
    <w:lvl w:ilvl="7">
      <w:start w:val="0"/>
      <w:numFmt w:val="bullet"/>
      <w:lvlText w:val=""/>
      <w:lvlJc w:val="left"/>
      <w:pPr>
        <w:ind w:left="8016" w:hanging="286"/>
      </w:pPr>
      <w:rPr>
        <w:rFonts w:ascii="Symbol" w:hAnsi="Symbol" w:cs="Symbol" w:hint="default"/>
        <w:b/>
        <w:bCs/>
        <w:rFonts w:cs="Symbol"/>
      </w:rPr>
    </w:lvl>
    <w:lvl w:ilvl="8">
      <w:start w:val="0"/>
      <w:numFmt w:val="bullet"/>
      <w:lvlText w:val=""/>
      <w:lvlJc w:val="left"/>
      <w:pPr>
        <w:ind w:left="9033" w:hanging="286"/>
      </w:pPr>
      <w:rPr>
        <w:rFonts w:ascii="Symbol" w:hAnsi="Symbol" w:cs="Symbol" w:hint="default"/>
        <w:b/>
        <w:bCs/>
        <w:rFonts w:cs="Symbol"/>
      </w:rPr>
    </w:lvl>
  </w:abstractNum>
  <w:abstractNum w:abstractNumId="6">
    <w:lvl w:ilvl="0">
      <w:start w:val="1"/>
      <w:numFmt w:val="bullet"/>
      <w:lvlText w:val="-"/>
      <w:lvlJc w:val="left"/>
      <w:pPr>
        <w:ind w:left="892" w:hanging="286"/>
      </w:pPr>
      <w:rPr>
        <w:rFonts w:ascii="OpenSymbol" w:hAnsi="OpenSymbol" w:cs="OpenSymbol" w:hint="default"/>
        <w:sz w:val="24"/>
        <w:b/>
        <w:bCs/>
        <w:rFonts w:cs="OpenSymbol"/>
      </w:rPr>
    </w:lvl>
    <w:lvl w:ilvl="1">
      <w:start w:val="0"/>
      <w:numFmt w:val="bullet"/>
      <w:lvlText w:val="-"/>
      <w:lvlJc w:val="left"/>
      <w:pPr>
        <w:ind w:left="1056" w:hanging="286"/>
      </w:pPr>
      <w:rPr>
        <w:rFonts w:ascii="OpenSymbol" w:hAnsi="OpenSymbol" w:cs="OpenSymbol" w:hint="default"/>
        <w:sz w:val="24"/>
        <w:b/>
        <w:bCs/>
        <w:rFonts w:cs="OpenSymbol"/>
      </w:rPr>
    </w:lvl>
    <w:lvl w:ilvl="2">
      <w:start w:val="0"/>
      <w:numFmt w:val="bullet"/>
      <w:lvlText w:val="-"/>
      <w:lvlJc w:val="left"/>
      <w:pPr>
        <w:ind w:left="1056" w:hanging="612"/>
      </w:pPr>
      <w:rPr>
        <w:rFonts w:ascii="Trebuchet MS" w:hAnsi="Trebuchet MS" w:cs="Trebuchet MS" w:hint="default"/>
        <w:sz w:val="24"/>
        <w:b/>
        <w:bCs/>
        <w:rFonts w:cs="Trebuchet MS"/>
      </w:rPr>
    </w:lvl>
    <w:lvl w:ilvl="3">
      <w:start w:val="0"/>
      <w:numFmt w:val="bullet"/>
      <w:lvlText w:val=""/>
      <w:lvlJc w:val="left"/>
      <w:pPr>
        <w:ind w:left="3283" w:hanging="612"/>
      </w:pPr>
      <w:rPr>
        <w:rFonts w:ascii="Symbol" w:hAnsi="Symbol" w:cs="Symbol" w:hint="default"/>
        <w:b/>
        <w:bCs/>
        <w:rFonts w:cs="Symbol"/>
      </w:rPr>
    </w:lvl>
    <w:lvl w:ilvl="4">
      <w:start w:val="0"/>
      <w:numFmt w:val="bullet"/>
      <w:lvlText w:val=""/>
      <w:lvlJc w:val="left"/>
      <w:pPr>
        <w:ind w:left="4395" w:hanging="612"/>
      </w:pPr>
      <w:rPr>
        <w:rFonts w:ascii="Symbol" w:hAnsi="Symbol" w:cs="Symbol" w:hint="default"/>
        <w:b/>
        <w:bCs/>
        <w:rFonts w:cs="Symbol"/>
      </w:rPr>
    </w:lvl>
    <w:lvl w:ilvl="5">
      <w:start w:val="0"/>
      <w:numFmt w:val="bullet"/>
      <w:lvlText w:val=""/>
      <w:lvlJc w:val="left"/>
      <w:pPr>
        <w:ind w:left="5507" w:hanging="612"/>
      </w:pPr>
      <w:rPr>
        <w:rFonts w:ascii="Symbol" w:hAnsi="Symbol" w:cs="Symbol" w:hint="default"/>
        <w:b/>
        <w:bCs/>
        <w:rFonts w:cs="Symbol"/>
      </w:rPr>
    </w:lvl>
    <w:lvl w:ilvl="6">
      <w:start w:val="0"/>
      <w:numFmt w:val="bullet"/>
      <w:lvlText w:val=""/>
      <w:lvlJc w:val="left"/>
      <w:pPr>
        <w:ind w:left="6619" w:hanging="612"/>
      </w:pPr>
      <w:rPr>
        <w:rFonts w:ascii="Symbol" w:hAnsi="Symbol" w:cs="Symbol" w:hint="default"/>
        <w:b/>
        <w:bCs/>
        <w:rFonts w:cs="Symbol"/>
      </w:rPr>
    </w:lvl>
    <w:lvl w:ilvl="7">
      <w:start w:val="0"/>
      <w:numFmt w:val="bullet"/>
      <w:lvlText w:val=""/>
      <w:lvlJc w:val="left"/>
      <w:pPr>
        <w:ind w:left="7730" w:hanging="612"/>
      </w:pPr>
      <w:rPr>
        <w:rFonts w:ascii="Symbol" w:hAnsi="Symbol" w:cs="Symbol" w:hint="default"/>
        <w:b/>
        <w:bCs/>
        <w:rFonts w:cs="Symbol"/>
      </w:rPr>
    </w:lvl>
    <w:lvl w:ilvl="8">
      <w:start w:val="0"/>
      <w:numFmt w:val="bullet"/>
      <w:lvlText w:val=""/>
      <w:lvlJc w:val="left"/>
      <w:pPr>
        <w:ind w:left="8842" w:hanging="612"/>
      </w:pPr>
      <w:rPr>
        <w:rFonts w:ascii="Symbol" w:hAnsi="Symbol" w:cs="Symbol" w:hint="default"/>
        <w:b/>
        <w:bCs/>
        <w:rFonts w:cs="Symbol"/>
      </w:rPr>
    </w:lvl>
  </w:abstractNum>
  <w:abstractNum w:abstractNumId="7">
    <w:lvl w:ilvl="0">
      <w:start w:val="1"/>
      <w:numFmt w:val="bullet"/>
      <w:lvlText w:val="-"/>
      <w:lvlJc w:val="left"/>
      <w:pPr>
        <w:ind w:left="439" w:hanging="119"/>
      </w:pPr>
      <w:rPr>
        <w:rFonts w:ascii="OpenSymbol" w:hAnsi="OpenSymbol" w:cs="OpenSymbol" w:hint="default"/>
        <w:sz w:val="24"/>
        <w:b/>
        <w:bCs/>
        <w:rFonts w:cs="OpenSymbol"/>
      </w:rPr>
    </w:lvl>
    <w:lvl w:ilvl="1">
      <w:start w:val="0"/>
      <w:numFmt w:val="bullet"/>
      <w:lvlText w:val=""/>
      <w:lvlJc w:val="left"/>
      <w:pPr>
        <w:ind w:left="1502" w:hanging="119"/>
      </w:pPr>
      <w:rPr>
        <w:rFonts w:ascii="Symbol" w:hAnsi="Symbol" w:cs="Symbol" w:hint="default"/>
        <w:b/>
        <w:bCs/>
        <w:rFonts w:cs="Symbol"/>
      </w:rPr>
    </w:lvl>
    <w:lvl w:ilvl="2">
      <w:start w:val="0"/>
      <w:numFmt w:val="bullet"/>
      <w:lvlText w:val=""/>
      <w:lvlJc w:val="left"/>
      <w:pPr>
        <w:ind w:left="2565" w:hanging="119"/>
      </w:pPr>
      <w:rPr>
        <w:rFonts w:ascii="Symbol" w:hAnsi="Symbol" w:cs="Symbol" w:hint="default"/>
        <w:b/>
        <w:bCs/>
        <w:rFonts w:cs="Symbol"/>
      </w:rPr>
    </w:lvl>
    <w:lvl w:ilvl="3">
      <w:start w:val="0"/>
      <w:numFmt w:val="bullet"/>
      <w:lvlText w:val=""/>
      <w:lvlJc w:val="left"/>
      <w:pPr>
        <w:ind w:left="3627" w:hanging="119"/>
      </w:pPr>
      <w:rPr>
        <w:rFonts w:ascii="Symbol" w:hAnsi="Symbol" w:cs="Symbol" w:hint="default"/>
        <w:b/>
        <w:bCs/>
        <w:rFonts w:cs="Symbol"/>
      </w:rPr>
    </w:lvl>
    <w:lvl w:ilvl="4">
      <w:start w:val="0"/>
      <w:numFmt w:val="bullet"/>
      <w:lvlText w:val=""/>
      <w:lvlJc w:val="left"/>
      <w:pPr>
        <w:ind w:left="4690" w:hanging="119"/>
      </w:pPr>
      <w:rPr>
        <w:rFonts w:ascii="Symbol" w:hAnsi="Symbol" w:cs="Symbol" w:hint="default"/>
        <w:b/>
        <w:bCs/>
        <w:rFonts w:cs="Symbol"/>
      </w:rPr>
    </w:lvl>
    <w:lvl w:ilvl="5">
      <w:start w:val="0"/>
      <w:numFmt w:val="bullet"/>
      <w:lvlText w:val=""/>
      <w:lvlJc w:val="left"/>
      <w:pPr>
        <w:ind w:left="5753" w:hanging="119"/>
      </w:pPr>
      <w:rPr>
        <w:rFonts w:ascii="Symbol" w:hAnsi="Symbol" w:cs="Symbol" w:hint="default"/>
        <w:b/>
        <w:bCs/>
        <w:rFonts w:cs="Symbol"/>
      </w:rPr>
    </w:lvl>
    <w:lvl w:ilvl="6">
      <w:start w:val="0"/>
      <w:numFmt w:val="bullet"/>
      <w:lvlText w:val=""/>
      <w:lvlJc w:val="left"/>
      <w:pPr>
        <w:ind w:left="6815" w:hanging="119"/>
      </w:pPr>
      <w:rPr>
        <w:rFonts w:ascii="Symbol" w:hAnsi="Symbol" w:cs="Symbol" w:hint="default"/>
        <w:b/>
        <w:bCs/>
        <w:rFonts w:cs="Symbol"/>
      </w:rPr>
    </w:lvl>
    <w:lvl w:ilvl="7">
      <w:start w:val="0"/>
      <w:numFmt w:val="bullet"/>
      <w:lvlText w:val=""/>
      <w:lvlJc w:val="left"/>
      <w:pPr>
        <w:ind w:left="7878" w:hanging="119"/>
      </w:pPr>
      <w:rPr>
        <w:rFonts w:ascii="Symbol" w:hAnsi="Symbol" w:cs="Symbol" w:hint="default"/>
        <w:b/>
        <w:bCs/>
        <w:rFonts w:cs="Symbol"/>
      </w:rPr>
    </w:lvl>
    <w:lvl w:ilvl="8">
      <w:start w:val="0"/>
      <w:numFmt w:val="bullet"/>
      <w:lvlText w:val=""/>
      <w:lvlJc w:val="left"/>
      <w:pPr>
        <w:ind w:left="8941" w:hanging="119"/>
      </w:pPr>
      <w:rPr>
        <w:rFonts w:ascii="Symbol" w:hAnsi="Symbol" w:cs="Symbol" w:hint="default"/>
        <w:b/>
        <w:bCs/>
        <w:rFonts w:cs="Symbol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ro-RO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ro-RO" w:eastAsia="zh-CN" w:bidi="hi-IN"/>
    </w:rPr>
  </w:style>
  <w:style w:type="paragraph" w:styleId="Heading3">
    <w:name w:val="Heading 3"/>
    <w:basedOn w:val="Normal"/>
    <w:qFormat/>
    <w:pPr>
      <w:spacing w:before="28" w:after="0"/>
      <w:ind w:left="449" w:right="0" w:hanging="128"/>
      <w:jc w:val="both"/>
      <w:outlineLvl w:val="3"/>
    </w:pPr>
    <w:rPr>
      <w:rFonts w:ascii="Trebuchet MS" w:hAnsi="Trebuchet MS" w:eastAsia="Trebuchet MS" w:cs="Trebuchet MS"/>
      <w:sz w:val="19"/>
      <w:szCs w:val="19"/>
      <w:lang w:val="ro-RO" w:eastAsia="ro-RO" w:bidi="ro-RO"/>
    </w:rPr>
  </w:style>
  <w:style w:type="paragraph" w:styleId="Heading5">
    <w:name w:val="Heading 5"/>
    <w:basedOn w:val="Normal"/>
    <w:qFormat/>
    <w:pPr>
      <w:ind w:left="321" w:right="0" w:hanging="0"/>
      <w:outlineLvl w:val="5"/>
    </w:pPr>
    <w:rPr>
      <w:rFonts w:ascii="Trebuchet MS" w:hAnsi="Trebuchet MS" w:eastAsia="Trebuchet MS" w:cs="Trebuchet MS"/>
      <w:b/>
      <w:bCs/>
      <w:sz w:val="17"/>
      <w:szCs w:val="17"/>
      <w:lang w:val="ro-RO" w:eastAsia="ro-RO" w:bidi="ro-RO"/>
    </w:rPr>
  </w:style>
  <w:style w:type="character" w:styleId="ListLabel1">
    <w:name w:val="ListLabel 1"/>
    <w:qFormat/>
    <w:rPr>
      <w:rFonts w:ascii="Times New Roman" w:hAnsi="Times New Roman"/>
      <w:b/>
      <w:bCs/>
      <w:sz w:val="24"/>
    </w:rPr>
  </w:style>
  <w:style w:type="character" w:styleId="ListLabel2">
    <w:name w:val="ListLabel 2"/>
    <w:qFormat/>
    <w:rPr>
      <w:rFonts w:ascii="Times New Roman" w:hAnsi="Times New Roman" w:cs="Trebuchet MS"/>
      <w:b/>
      <w:bCs/>
      <w:sz w:val="24"/>
    </w:rPr>
  </w:style>
  <w:style w:type="character" w:styleId="ListLabel3">
    <w:name w:val="ListLabel 3"/>
    <w:qFormat/>
    <w:rPr>
      <w:rFonts w:cs="Symbol"/>
      <w:b/>
      <w:bCs/>
    </w:rPr>
  </w:style>
  <w:style w:type="character" w:styleId="ListLabel4">
    <w:name w:val="ListLabel 4"/>
    <w:qFormat/>
    <w:rPr>
      <w:rFonts w:cs="Symbol"/>
      <w:b/>
      <w:bCs/>
    </w:rPr>
  </w:style>
  <w:style w:type="character" w:styleId="ListLabel5">
    <w:name w:val="ListLabel 5"/>
    <w:qFormat/>
    <w:rPr>
      <w:rFonts w:cs="Symbol"/>
      <w:b/>
      <w:bCs/>
    </w:rPr>
  </w:style>
  <w:style w:type="character" w:styleId="ListLabel6">
    <w:name w:val="ListLabel 6"/>
    <w:qFormat/>
    <w:rPr>
      <w:rFonts w:cs="Symbol"/>
      <w:b/>
      <w:bCs/>
    </w:rPr>
  </w:style>
  <w:style w:type="character" w:styleId="ListLabel7">
    <w:name w:val="ListLabel 7"/>
    <w:qFormat/>
    <w:rPr>
      <w:rFonts w:cs="Symbol"/>
      <w:b/>
      <w:bCs/>
    </w:rPr>
  </w:style>
  <w:style w:type="character" w:styleId="ListLabel8">
    <w:name w:val="ListLabel 8"/>
    <w:qFormat/>
    <w:rPr>
      <w:rFonts w:cs="Symbol"/>
      <w:b/>
      <w:bCs/>
    </w:rPr>
  </w:style>
  <w:style w:type="character" w:styleId="ListLabel9">
    <w:name w:val="ListLabel 9"/>
    <w:qFormat/>
    <w:rPr>
      <w:rFonts w:cs="Symbol"/>
      <w:b/>
      <w:bCs/>
    </w:rPr>
  </w:style>
  <w:style w:type="character" w:styleId="ListLabel10">
    <w:name w:val="ListLabel 10"/>
    <w:qFormat/>
    <w:rPr>
      <w:rFonts w:ascii="Times New Roman" w:hAnsi="Times New Roman" w:cs="OpenSymbol"/>
      <w:b/>
      <w:bCs/>
      <w:sz w:val="24"/>
    </w:rPr>
  </w:style>
  <w:style w:type="character" w:styleId="ListLabel11">
    <w:name w:val="ListLabel 11"/>
    <w:qFormat/>
    <w:rPr>
      <w:rFonts w:cs="Symbol"/>
      <w:b/>
      <w:bCs/>
    </w:rPr>
  </w:style>
  <w:style w:type="character" w:styleId="ListLabel12">
    <w:name w:val="ListLabel 12"/>
    <w:qFormat/>
    <w:rPr>
      <w:rFonts w:cs="Symbol"/>
      <w:b/>
      <w:bCs/>
    </w:rPr>
  </w:style>
  <w:style w:type="character" w:styleId="ListLabel13">
    <w:name w:val="ListLabel 13"/>
    <w:qFormat/>
    <w:rPr>
      <w:rFonts w:cs="Symbol"/>
      <w:b/>
      <w:bCs/>
    </w:rPr>
  </w:style>
  <w:style w:type="character" w:styleId="ListLabel14">
    <w:name w:val="ListLabel 14"/>
    <w:qFormat/>
    <w:rPr>
      <w:rFonts w:cs="Symbol"/>
      <w:b/>
      <w:bCs/>
    </w:rPr>
  </w:style>
  <w:style w:type="character" w:styleId="ListLabel15">
    <w:name w:val="ListLabel 15"/>
    <w:qFormat/>
    <w:rPr>
      <w:rFonts w:cs="Symbol"/>
      <w:b/>
      <w:bCs/>
    </w:rPr>
  </w:style>
  <w:style w:type="character" w:styleId="ListLabel16">
    <w:name w:val="ListLabel 16"/>
    <w:qFormat/>
    <w:rPr>
      <w:rFonts w:cs="Symbol"/>
      <w:b/>
      <w:bCs/>
    </w:rPr>
  </w:style>
  <w:style w:type="character" w:styleId="ListLabel17">
    <w:name w:val="ListLabel 17"/>
    <w:qFormat/>
    <w:rPr>
      <w:rFonts w:cs="Symbol"/>
      <w:b/>
      <w:bCs/>
    </w:rPr>
  </w:style>
  <w:style w:type="character" w:styleId="ListLabel18">
    <w:name w:val="ListLabel 18"/>
    <w:qFormat/>
    <w:rPr>
      <w:rFonts w:cs="Symbol"/>
      <w:b/>
      <w:bCs/>
    </w:rPr>
  </w:style>
  <w:style w:type="character" w:styleId="ListLabel19">
    <w:name w:val="ListLabel 19"/>
    <w:qFormat/>
    <w:rPr>
      <w:rFonts w:ascii="Times New Roman" w:hAnsi="Times New Roman" w:cs="OpenSymbol"/>
      <w:b/>
      <w:bCs/>
      <w:sz w:val="24"/>
    </w:rPr>
  </w:style>
  <w:style w:type="character" w:styleId="ListLabel20">
    <w:name w:val="ListLabel 20"/>
    <w:qFormat/>
    <w:rPr>
      <w:rFonts w:cs="Symbol"/>
      <w:b/>
      <w:bCs/>
    </w:rPr>
  </w:style>
  <w:style w:type="character" w:styleId="ListLabel21">
    <w:name w:val="ListLabel 21"/>
    <w:qFormat/>
    <w:rPr>
      <w:rFonts w:cs="Symbol"/>
      <w:b/>
      <w:bCs/>
    </w:rPr>
  </w:style>
  <w:style w:type="character" w:styleId="ListLabel22">
    <w:name w:val="ListLabel 22"/>
    <w:qFormat/>
    <w:rPr>
      <w:rFonts w:cs="Symbol"/>
      <w:b/>
      <w:bCs/>
    </w:rPr>
  </w:style>
  <w:style w:type="character" w:styleId="ListLabel23">
    <w:name w:val="ListLabel 23"/>
    <w:qFormat/>
    <w:rPr>
      <w:rFonts w:cs="Symbol"/>
      <w:b/>
      <w:bCs/>
    </w:rPr>
  </w:style>
  <w:style w:type="character" w:styleId="ListLabel24">
    <w:name w:val="ListLabel 24"/>
    <w:qFormat/>
    <w:rPr>
      <w:rFonts w:cs="Symbol"/>
      <w:b/>
      <w:bCs/>
    </w:rPr>
  </w:style>
  <w:style w:type="character" w:styleId="ListLabel25">
    <w:name w:val="ListLabel 25"/>
    <w:qFormat/>
    <w:rPr>
      <w:rFonts w:cs="Symbol"/>
      <w:b/>
      <w:bCs/>
    </w:rPr>
  </w:style>
  <w:style w:type="character" w:styleId="ListLabel26">
    <w:name w:val="ListLabel 26"/>
    <w:qFormat/>
    <w:rPr>
      <w:rFonts w:cs="Symbol"/>
      <w:b/>
      <w:bCs/>
    </w:rPr>
  </w:style>
  <w:style w:type="character" w:styleId="ListLabel27">
    <w:name w:val="ListLabel 27"/>
    <w:qFormat/>
    <w:rPr>
      <w:rFonts w:cs="Symbol"/>
      <w:b/>
      <w:bCs/>
    </w:rPr>
  </w:style>
  <w:style w:type="character" w:styleId="ListLabel28">
    <w:name w:val="ListLabel 28"/>
    <w:qFormat/>
    <w:rPr>
      <w:rFonts w:ascii="Times New Roman" w:hAnsi="Times New Roman" w:cs="OpenSymbol"/>
      <w:b/>
      <w:bCs/>
      <w:sz w:val="24"/>
    </w:rPr>
  </w:style>
  <w:style w:type="character" w:styleId="ListLabel29">
    <w:name w:val="ListLabel 29"/>
    <w:qFormat/>
    <w:rPr>
      <w:rFonts w:cs="Wingdings"/>
      <w:b/>
      <w:bCs/>
    </w:rPr>
  </w:style>
  <w:style w:type="character" w:styleId="ListLabel30">
    <w:name w:val="ListLabel 30"/>
    <w:qFormat/>
    <w:rPr>
      <w:rFonts w:cs="Symbol"/>
      <w:b/>
      <w:bCs/>
    </w:rPr>
  </w:style>
  <w:style w:type="character" w:styleId="ListLabel31">
    <w:name w:val="ListLabel 31"/>
    <w:qFormat/>
    <w:rPr>
      <w:rFonts w:cs="Symbol"/>
      <w:b/>
      <w:bCs/>
    </w:rPr>
  </w:style>
  <w:style w:type="character" w:styleId="ListLabel32">
    <w:name w:val="ListLabel 32"/>
    <w:qFormat/>
    <w:rPr>
      <w:rFonts w:cs="Symbol"/>
      <w:b/>
      <w:bCs/>
    </w:rPr>
  </w:style>
  <w:style w:type="character" w:styleId="ListLabel33">
    <w:name w:val="ListLabel 33"/>
    <w:qFormat/>
    <w:rPr>
      <w:rFonts w:cs="Symbol"/>
      <w:b/>
      <w:bCs/>
    </w:rPr>
  </w:style>
  <w:style w:type="character" w:styleId="ListLabel34">
    <w:name w:val="ListLabel 34"/>
    <w:qFormat/>
    <w:rPr>
      <w:rFonts w:cs="Symbol"/>
      <w:b/>
      <w:bCs/>
    </w:rPr>
  </w:style>
  <w:style w:type="character" w:styleId="ListLabel35">
    <w:name w:val="ListLabel 35"/>
    <w:qFormat/>
    <w:rPr>
      <w:rFonts w:cs="Symbol"/>
      <w:b/>
      <w:bCs/>
    </w:rPr>
  </w:style>
  <w:style w:type="character" w:styleId="ListLabel36">
    <w:name w:val="ListLabel 36"/>
    <w:qFormat/>
    <w:rPr>
      <w:rFonts w:cs="Symbol"/>
      <w:b/>
      <w:bCs/>
    </w:rPr>
  </w:style>
  <w:style w:type="character" w:styleId="ListLabel37">
    <w:name w:val="ListLabel 37"/>
    <w:qFormat/>
    <w:rPr>
      <w:rFonts w:ascii="Times New Roman" w:hAnsi="Times New Roman" w:cs="OpenSymbol"/>
      <w:b/>
      <w:bCs/>
      <w:sz w:val="24"/>
    </w:rPr>
  </w:style>
  <w:style w:type="character" w:styleId="ListLabel38">
    <w:name w:val="ListLabel 38"/>
    <w:qFormat/>
    <w:rPr>
      <w:rFonts w:cs="Symbol"/>
      <w:b/>
      <w:bCs/>
    </w:rPr>
  </w:style>
  <w:style w:type="character" w:styleId="ListLabel39">
    <w:name w:val="ListLabel 39"/>
    <w:qFormat/>
    <w:rPr>
      <w:rFonts w:cs="Symbol"/>
      <w:b/>
      <w:bCs/>
    </w:rPr>
  </w:style>
  <w:style w:type="character" w:styleId="ListLabel40">
    <w:name w:val="ListLabel 40"/>
    <w:qFormat/>
    <w:rPr>
      <w:rFonts w:cs="Symbol"/>
      <w:b/>
      <w:bCs/>
    </w:rPr>
  </w:style>
  <w:style w:type="character" w:styleId="ListLabel41">
    <w:name w:val="ListLabel 41"/>
    <w:qFormat/>
    <w:rPr>
      <w:rFonts w:cs="Symbol"/>
      <w:b/>
      <w:bCs/>
    </w:rPr>
  </w:style>
  <w:style w:type="character" w:styleId="ListLabel42">
    <w:name w:val="ListLabel 42"/>
    <w:qFormat/>
    <w:rPr>
      <w:rFonts w:cs="Symbol"/>
      <w:b/>
      <w:bCs/>
    </w:rPr>
  </w:style>
  <w:style w:type="character" w:styleId="ListLabel43">
    <w:name w:val="ListLabel 43"/>
    <w:qFormat/>
    <w:rPr>
      <w:rFonts w:cs="Symbol"/>
      <w:b/>
      <w:bCs/>
    </w:rPr>
  </w:style>
  <w:style w:type="character" w:styleId="ListLabel44">
    <w:name w:val="ListLabel 44"/>
    <w:qFormat/>
    <w:rPr>
      <w:rFonts w:cs="Symbol"/>
      <w:b/>
      <w:bCs/>
    </w:rPr>
  </w:style>
  <w:style w:type="character" w:styleId="ListLabel45">
    <w:name w:val="ListLabel 45"/>
    <w:qFormat/>
    <w:rPr>
      <w:rFonts w:cs="Symbol"/>
      <w:b/>
      <w:bCs/>
    </w:rPr>
  </w:style>
  <w:style w:type="character" w:styleId="ListLabel46">
    <w:name w:val="ListLabel 46"/>
    <w:qFormat/>
    <w:rPr>
      <w:rFonts w:ascii="Times New Roman" w:hAnsi="Times New Roman" w:cs="OpenSymbol"/>
      <w:b/>
      <w:bCs/>
      <w:sz w:val="24"/>
    </w:rPr>
  </w:style>
  <w:style w:type="character" w:styleId="ListLabel47">
    <w:name w:val="ListLabel 47"/>
    <w:qFormat/>
    <w:rPr>
      <w:rFonts w:ascii="Times New Roman" w:hAnsi="Times New Roman" w:cs="OpenSymbol"/>
      <w:b/>
      <w:bCs/>
      <w:sz w:val="24"/>
    </w:rPr>
  </w:style>
  <w:style w:type="character" w:styleId="ListLabel48">
    <w:name w:val="ListLabel 48"/>
    <w:qFormat/>
    <w:rPr>
      <w:rFonts w:ascii="Times New Roman" w:hAnsi="Times New Roman" w:cs="Trebuchet MS"/>
      <w:b/>
      <w:bCs/>
      <w:sz w:val="24"/>
    </w:rPr>
  </w:style>
  <w:style w:type="character" w:styleId="ListLabel49">
    <w:name w:val="ListLabel 49"/>
    <w:qFormat/>
    <w:rPr>
      <w:rFonts w:cs="Symbol"/>
      <w:b/>
      <w:bCs/>
    </w:rPr>
  </w:style>
  <w:style w:type="character" w:styleId="ListLabel50">
    <w:name w:val="ListLabel 50"/>
    <w:qFormat/>
    <w:rPr>
      <w:rFonts w:cs="Symbol"/>
      <w:b/>
      <w:bCs/>
    </w:rPr>
  </w:style>
  <w:style w:type="character" w:styleId="ListLabel51">
    <w:name w:val="ListLabel 51"/>
    <w:qFormat/>
    <w:rPr>
      <w:rFonts w:cs="Symbol"/>
      <w:b/>
      <w:bCs/>
    </w:rPr>
  </w:style>
  <w:style w:type="character" w:styleId="ListLabel52">
    <w:name w:val="ListLabel 52"/>
    <w:qFormat/>
    <w:rPr>
      <w:rFonts w:cs="Symbol"/>
      <w:b/>
      <w:bCs/>
    </w:rPr>
  </w:style>
  <w:style w:type="character" w:styleId="ListLabel53">
    <w:name w:val="ListLabel 53"/>
    <w:qFormat/>
    <w:rPr>
      <w:rFonts w:cs="Symbol"/>
      <w:b/>
      <w:bCs/>
    </w:rPr>
  </w:style>
  <w:style w:type="character" w:styleId="ListLabel54">
    <w:name w:val="ListLabel 54"/>
    <w:qFormat/>
    <w:rPr>
      <w:rFonts w:cs="Symbol"/>
      <w:b/>
      <w:bCs/>
    </w:rPr>
  </w:style>
  <w:style w:type="character" w:styleId="ListLabel55">
    <w:name w:val="ListLabel 55"/>
    <w:qFormat/>
    <w:rPr>
      <w:rFonts w:ascii="Times New Roman" w:hAnsi="Times New Roman" w:cs="OpenSymbol"/>
      <w:b/>
      <w:bCs/>
      <w:sz w:val="24"/>
    </w:rPr>
  </w:style>
  <w:style w:type="character" w:styleId="ListLabel56">
    <w:name w:val="ListLabel 56"/>
    <w:qFormat/>
    <w:rPr>
      <w:rFonts w:cs="Symbol"/>
      <w:b/>
      <w:bCs/>
    </w:rPr>
  </w:style>
  <w:style w:type="character" w:styleId="ListLabel57">
    <w:name w:val="ListLabel 57"/>
    <w:qFormat/>
    <w:rPr>
      <w:rFonts w:cs="Symbol"/>
      <w:b/>
      <w:bCs/>
    </w:rPr>
  </w:style>
  <w:style w:type="character" w:styleId="ListLabel58">
    <w:name w:val="ListLabel 58"/>
    <w:qFormat/>
    <w:rPr>
      <w:rFonts w:cs="Symbol"/>
      <w:b/>
      <w:bCs/>
    </w:rPr>
  </w:style>
  <w:style w:type="character" w:styleId="ListLabel59">
    <w:name w:val="ListLabel 59"/>
    <w:qFormat/>
    <w:rPr>
      <w:rFonts w:cs="Symbol"/>
      <w:b/>
      <w:bCs/>
    </w:rPr>
  </w:style>
  <w:style w:type="character" w:styleId="ListLabel60">
    <w:name w:val="ListLabel 60"/>
    <w:qFormat/>
    <w:rPr>
      <w:rFonts w:cs="Symbol"/>
      <w:b/>
      <w:bCs/>
    </w:rPr>
  </w:style>
  <w:style w:type="character" w:styleId="ListLabel61">
    <w:name w:val="ListLabel 61"/>
    <w:qFormat/>
    <w:rPr>
      <w:rFonts w:cs="Symbol"/>
      <w:b/>
      <w:bCs/>
    </w:rPr>
  </w:style>
  <w:style w:type="character" w:styleId="ListLabel62">
    <w:name w:val="ListLabel 62"/>
    <w:qFormat/>
    <w:rPr>
      <w:rFonts w:cs="Symbol"/>
      <w:b/>
      <w:bCs/>
    </w:rPr>
  </w:style>
  <w:style w:type="character" w:styleId="ListLabel63">
    <w:name w:val="ListLabel 63"/>
    <w:qFormat/>
    <w:rPr>
      <w:rFonts w:cs="Symbol"/>
      <w:b/>
      <w:bCs/>
    </w:rPr>
  </w:style>
  <w:style w:type="character" w:styleId="ListLabel64">
    <w:name w:val="ListLabel 64"/>
    <w:qFormat/>
    <w:rPr>
      <w:rFonts w:ascii="Times New Roman" w:hAnsi="Times New Roman"/>
      <w:b/>
      <w:bCs/>
      <w:sz w:val="24"/>
    </w:rPr>
  </w:style>
  <w:style w:type="character" w:styleId="ListLabel65">
    <w:name w:val="ListLabel 65"/>
    <w:qFormat/>
    <w:rPr>
      <w:rFonts w:ascii="Times New Roman" w:hAnsi="Times New Roman" w:cs="Trebuchet MS"/>
      <w:b/>
      <w:bCs/>
      <w:sz w:val="24"/>
    </w:rPr>
  </w:style>
  <w:style w:type="character" w:styleId="ListLabel66">
    <w:name w:val="ListLabel 66"/>
    <w:qFormat/>
    <w:rPr>
      <w:rFonts w:cs="Symbol"/>
      <w:b/>
      <w:bCs/>
    </w:rPr>
  </w:style>
  <w:style w:type="character" w:styleId="ListLabel67">
    <w:name w:val="ListLabel 67"/>
    <w:qFormat/>
    <w:rPr>
      <w:rFonts w:cs="Symbol"/>
      <w:b/>
      <w:bCs/>
    </w:rPr>
  </w:style>
  <w:style w:type="character" w:styleId="ListLabel68">
    <w:name w:val="ListLabel 68"/>
    <w:qFormat/>
    <w:rPr>
      <w:rFonts w:cs="Symbol"/>
      <w:b/>
      <w:bCs/>
    </w:rPr>
  </w:style>
  <w:style w:type="character" w:styleId="ListLabel69">
    <w:name w:val="ListLabel 69"/>
    <w:qFormat/>
    <w:rPr>
      <w:rFonts w:cs="Symbol"/>
      <w:b/>
      <w:bCs/>
    </w:rPr>
  </w:style>
  <w:style w:type="character" w:styleId="ListLabel70">
    <w:name w:val="ListLabel 70"/>
    <w:qFormat/>
    <w:rPr>
      <w:rFonts w:cs="Symbol"/>
      <w:b/>
      <w:bCs/>
    </w:rPr>
  </w:style>
  <w:style w:type="character" w:styleId="ListLabel71">
    <w:name w:val="ListLabel 71"/>
    <w:qFormat/>
    <w:rPr>
      <w:rFonts w:cs="Symbol"/>
      <w:b/>
      <w:bCs/>
    </w:rPr>
  </w:style>
  <w:style w:type="character" w:styleId="ListLabel72">
    <w:name w:val="ListLabel 72"/>
    <w:qFormat/>
    <w:rPr>
      <w:rFonts w:cs="Symbol"/>
      <w:b/>
      <w:bCs/>
    </w:rPr>
  </w:style>
  <w:style w:type="character" w:styleId="ListLabel73">
    <w:name w:val="ListLabel 73"/>
    <w:qFormat/>
    <w:rPr>
      <w:rFonts w:ascii="Times New Roman" w:hAnsi="Times New Roman" w:cs="OpenSymbol"/>
      <w:b/>
      <w:bCs/>
      <w:sz w:val="24"/>
    </w:rPr>
  </w:style>
  <w:style w:type="character" w:styleId="ListLabel74">
    <w:name w:val="ListLabel 74"/>
    <w:qFormat/>
    <w:rPr>
      <w:rFonts w:cs="Symbol"/>
      <w:b/>
      <w:bCs/>
    </w:rPr>
  </w:style>
  <w:style w:type="character" w:styleId="ListLabel75">
    <w:name w:val="ListLabel 75"/>
    <w:qFormat/>
    <w:rPr>
      <w:rFonts w:cs="Symbol"/>
      <w:b/>
      <w:bCs/>
    </w:rPr>
  </w:style>
  <w:style w:type="character" w:styleId="ListLabel76">
    <w:name w:val="ListLabel 76"/>
    <w:qFormat/>
    <w:rPr>
      <w:rFonts w:cs="Symbol"/>
      <w:b/>
      <w:bCs/>
    </w:rPr>
  </w:style>
  <w:style w:type="character" w:styleId="ListLabel77">
    <w:name w:val="ListLabel 77"/>
    <w:qFormat/>
    <w:rPr>
      <w:rFonts w:cs="Symbol"/>
      <w:b/>
      <w:bCs/>
    </w:rPr>
  </w:style>
  <w:style w:type="character" w:styleId="ListLabel78">
    <w:name w:val="ListLabel 78"/>
    <w:qFormat/>
    <w:rPr>
      <w:rFonts w:cs="Symbol"/>
      <w:b/>
      <w:bCs/>
    </w:rPr>
  </w:style>
  <w:style w:type="character" w:styleId="ListLabel79">
    <w:name w:val="ListLabel 79"/>
    <w:qFormat/>
    <w:rPr>
      <w:rFonts w:cs="Symbol"/>
      <w:b/>
      <w:bCs/>
    </w:rPr>
  </w:style>
  <w:style w:type="character" w:styleId="ListLabel80">
    <w:name w:val="ListLabel 80"/>
    <w:qFormat/>
    <w:rPr>
      <w:rFonts w:cs="Symbol"/>
      <w:b/>
      <w:bCs/>
    </w:rPr>
  </w:style>
  <w:style w:type="character" w:styleId="ListLabel81">
    <w:name w:val="ListLabel 81"/>
    <w:qFormat/>
    <w:rPr>
      <w:rFonts w:cs="Symbol"/>
      <w:b/>
      <w:bCs/>
    </w:rPr>
  </w:style>
  <w:style w:type="character" w:styleId="ListLabel82">
    <w:name w:val="ListLabel 82"/>
    <w:qFormat/>
    <w:rPr>
      <w:rFonts w:ascii="Times New Roman" w:hAnsi="Times New Roman" w:cs="OpenSymbol"/>
      <w:b/>
      <w:bCs/>
      <w:sz w:val="24"/>
    </w:rPr>
  </w:style>
  <w:style w:type="character" w:styleId="ListLabel83">
    <w:name w:val="ListLabel 83"/>
    <w:qFormat/>
    <w:rPr>
      <w:rFonts w:cs="Symbol"/>
      <w:b/>
      <w:bCs/>
    </w:rPr>
  </w:style>
  <w:style w:type="character" w:styleId="ListLabel84">
    <w:name w:val="ListLabel 84"/>
    <w:qFormat/>
    <w:rPr>
      <w:rFonts w:cs="Symbol"/>
      <w:b/>
      <w:bCs/>
    </w:rPr>
  </w:style>
  <w:style w:type="character" w:styleId="ListLabel85">
    <w:name w:val="ListLabel 85"/>
    <w:qFormat/>
    <w:rPr>
      <w:rFonts w:cs="Symbol"/>
      <w:b/>
      <w:bCs/>
    </w:rPr>
  </w:style>
  <w:style w:type="character" w:styleId="ListLabel86">
    <w:name w:val="ListLabel 86"/>
    <w:qFormat/>
    <w:rPr>
      <w:rFonts w:cs="Symbol"/>
      <w:b/>
      <w:bCs/>
    </w:rPr>
  </w:style>
  <w:style w:type="character" w:styleId="ListLabel87">
    <w:name w:val="ListLabel 87"/>
    <w:qFormat/>
    <w:rPr>
      <w:rFonts w:cs="Symbol"/>
      <w:b/>
      <w:bCs/>
    </w:rPr>
  </w:style>
  <w:style w:type="character" w:styleId="ListLabel88">
    <w:name w:val="ListLabel 88"/>
    <w:qFormat/>
    <w:rPr>
      <w:rFonts w:cs="Symbol"/>
      <w:b/>
      <w:bCs/>
    </w:rPr>
  </w:style>
  <w:style w:type="character" w:styleId="ListLabel89">
    <w:name w:val="ListLabel 89"/>
    <w:qFormat/>
    <w:rPr>
      <w:rFonts w:cs="Symbol"/>
      <w:b/>
      <w:bCs/>
    </w:rPr>
  </w:style>
  <w:style w:type="character" w:styleId="ListLabel90">
    <w:name w:val="ListLabel 90"/>
    <w:qFormat/>
    <w:rPr>
      <w:rFonts w:cs="Symbol"/>
      <w:b/>
      <w:bCs/>
    </w:rPr>
  </w:style>
  <w:style w:type="character" w:styleId="ListLabel91">
    <w:name w:val="ListLabel 91"/>
    <w:qFormat/>
    <w:rPr>
      <w:rFonts w:ascii="Times New Roman" w:hAnsi="Times New Roman" w:cs="OpenSymbol"/>
      <w:b/>
      <w:bCs/>
      <w:sz w:val="24"/>
    </w:rPr>
  </w:style>
  <w:style w:type="character" w:styleId="ListLabel92">
    <w:name w:val="ListLabel 92"/>
    <w:qFormat/>
    <w:rPr>
      <w:rFonts w:cs="Wingdings"/>
      <w:b/>
      <w:bCs/>
    </w:rPr>
  </w:style>
  <w:style w:type="character" w:styleId="ListLabel93">
    <w:name w:val="ListLabel 93"/>
    <w:qFormat/>
    <w:rPr>
      <w:rFonts w:cs="Symbol"/>
      <w:b/>
      <w:bCs/>
    </w:rPr>
  </w:style>
  <w:style w:type="character" w:styleId="ListLabel94">
    <w:name w:val="ListLabel 94"/>
    <w:qFormat/>
    <w:rPr>
      <w:rFonts w:cs="Symbol"/>
      <w:b/>
      <w:bCs/>
    </w:rPr>
  </w:style>
  <w:style w:type="character" w:styleId="ListLabel95">
    <w:name w:val="ListLabel 95"/>
    <w:qFormat/>
    <w:rPr>
      <w:rFonts w:cs="Symbol"/>
      <w:b/>
      <w:bCs/>
    </w:rPr>
  </w:style>
  <w:style w:type="character" w:styleId="ListLabel96">
    <w:name w:val="ListLabel 96"/>
    <w:qFormat/>
    <w:rPr>
      <w:rFonts w:cs="Symbol"/>
      <w:b/>
      <w:bCs/>
    </w:rPr>
  </w:style>
  <w:style w:type="character" w:styleId="ListLabel97">
    <w:name w:val="ListLabel 97"/>
    <w:qFormat/>
    <w:rPr>
      <w:rFonts w:cs="Symbol"/>
      <w:b/>
      <w:bCs/>
    </w:rPr>
  </w:style>
  <w:style w:type="character" w:styleId="ListLabel98">
    <w:name w:val="ListLabel 98"/>
    <w:qFormat/>
    <w:rPr>
      <w:rFonts w:cs="Symbol"/>
      <w:b/>
      <w:bCs/>
    </w:rPr>
  </w:style>
  <w:style w:type="character" w:styleId="ListLabel99">
    <w:name w:val="ListLabel 99"/>
    <w:qFormat/>
    <w:rPr>
      <w:rFonts w:cs="Symbol"/>
      <w:b/>
      <w:bCs/>
    </w:rPr>
  </w:style>
  <w:style w:type="character" w:styleId="ListLabel100">
    <w:name w:val="ListLabel 100"/>
    <w:qFormat/>
    <w:rPr>
      <w:rFonts w:ascii="Times New Roman" w:hAnsi="Times New Roman" w:cs="OpenSymbol"/>
      <w:b/>
      <w:bCs/>
      <w:sz w:val="24"/>
    </w:rPr>
  </w:style>
  <w:style w:type="character" w:styleId="ListLabel101">
    <w:name w:val="ListLabel 101"/>
    <w:qFormat/>
    <w:rPr>
      <w:rFonts w:cs="Symbol"/>
      <w:b/>
      <w:bCs/>
    </w:rPr>
  </w:style>
  <w:style w:type="character" w:styleId="ListLabel102">
    <w:name w:val="ListLabel 102"/>
    <w:qFormat/>
    <w:rPr>
      <w:rFonts w:cs="Symbol"/>
      <w:b/>
      <w:bCs/>
    </w:rPr>
  </w:style>
  <w:style w:type="character" w:styleId="ListLabel103">
    <w:name w:val="ListLabel 103"/>
    <w:qFormat/>
    <w:rPr>
      <w:rFonts w:cs="Symbol"/>
      <w:b/>
      <w:bCs/>
    </w:rPr>
  </w:style>
  <w:style w:type="character" w:styleId="ListLabel104">
    <w:name w:val="ListLabel 104"/>
    <w:qFormat/>
    <w:rPr>
      <w:rFonts w:cs="Symbol"/>
      <w:b/>
      <w:bCs/>
    </w:rPr>
  </w:style>
  <w:style w:type="character" w:styleId="ListLabel105">
    <w:name w:val="ListLabel 105"/>
    <w:qFormat/>
    <w:rPr>
      <w:rFonts w:cs="Symbol"/>
      <w:b/>
      <w:bCs/>
    </w:rPr>
  </w:style>
  <w:style w:type="character" w:styleId="ListLabel106">
    <w:name w:val="ListLabel 106"/>
    <w:qFormat/>
    <w:rPr>
      <w:rFonts w:cs="Symbol"/>
      <w:b/>
      <w:bCs/>
    </w:rPr>
  </w:style>
  <w:style w:type="character" w:styleId="ListLabel107">
    <w:name w:val="ListLabel 107"/>
    <w:qFormat/>
    <w:rPr>
      <w:rFonts w:cs="Symbol"/>
      <w:b/>
      <w:bCs/>
    </w:rPr>
  </w:style>
  <w:style w:type="character" w:styleId="ListLabel108">
    <w:name w:val="ListLabel 108"/>
    <w:qFormat/>
    <w:rPr>
      <w:rFonts w:cs="Symbol"/>
      <w:b/>
      <w:bCs/>
    </w:rPr>
  </w:style>
  <w:style w:type="character" w:styleId="ListLabel109">
    <w:name w:val="ListLabel 109"/>
    <w:qFormat/>
    <w:rPr>
      <w:rFonts w:ascii="Times New Roman" w:hAnsi="Times New Roman" w:cs="OpenSymbol"/>
      <w:b/>
      <w:bCs/>
      <w:sz w:val="24"/>
    </w:rPr>
  </w:style>
  <w:style w:type="character" w:styleId="ListLabel110">
    <w:name w:val="ListLabel 110"/>
    <w:qFormat/>
    <w:rPr>
      <w:rFonts w:ascii="Times New Roman" w:hAnsi="Times New Roman" w:cs="OpenSymbol"/>
      <w:b/>
      <w:bCs/>
      <w:sz w:val="24"/>
    </w:rPr>
  </w:style>
  <w:style w:type="character" w:styleId="ListLabel111">
    <w:name w:val="ListLabel 111"/>
    <w:qFormat/>
    <w:rPr>
      <w:rFonts w:ascii="Times New Roman" w:hAnsi="Times New Roman" w:cs="Trebuchet MS"/>
      <w:b/>
      <w:bCs/>
      <w:sz w:val="24"/>
    </w:rPr>
  </w:style>
  <w:style w:type="character" w:styleId="ListLabel112">
    <w:name w:val="ListLabel 112"/>
    <w:qFormat/>
    <w:rPr>
      <w:rFonts w:cs="Symbol"/>
      <w:b/>
      <w:bCs/>
    </w:rPr>
  </w:style>
  <w:style w:type="character" w:styleId="ListLabel113">
    <w:name w:val="ListLabel 113"/>
    <w:qFormat/>
    <w:rPr>
      <w:rFonts w:cs="Symbol"/>
      <w:b/>
      <w:bCs/>
    </w:rPr>
  </w:style>
  <w:style w:type="character" w:styleId="ListLabel114">
    <w:name w:val="ListLabel 114"/>
    <w:qFormat/>
    <w:rPr>
      <w:rFonts w:cs="Symbol"/>
      <w:b/>
      <w:bCs/>
    </w:rPr>
  </w:style>
  <w:style w:type="character" w:styleId="ListLabel115">
    <w:name w:val="ListLabel 115"/>
    <w:qFormat/>
    <w:rPr>
      <w:rFonts w:cs="Symbol"/>
      <w:b/>
      <w:bCs/>
    </w:rPr>
  </w:style>
  <w:style w:type="character" w:styleId="ListLabel116">
    <w:name w:val="ListLabel 116"/>
    <w:qFormat/>
    <w:rPr>
      <w:rFonts w:cs="Symbol"/>
      <w:b/>
      <w:bCs/>
    </w:rPr>
  </w:style>
  <w:style w:type="character" w:styleId="ListLabel117">
    <w:name w:val="ListLabel 117"/>
    <w:qFormat/>
    <w:rPr>
      <w:rFonts w:cs="Symbol"/>
      <w:b/>
      <w:bCs/>
    </w:rPr>
  </w:style>
  <w:style w:type="character" w:styleId="ListLabel118">
    <w:name w:val="ListLabel 118"/>
    <w:qFormat/>
    <w:rPr>
      <w:rFonts w:ascii="Times New Roman" w:hAnsi="Times New Roman" w:cs="OpenSymbol"/>
      <w:b/>
      <w:bCs/>
      <w:sz w:val="24"/>
    </w:rPr>
  </w:style>
  <w:style w:type="character" w:styleId="ListLabel119">
    <w:name w:val="ListLabel 119"/>
    <w:qFormat/>
    <w:rPr>
      <w:rFonts w:cs="Symbol"/>
      <w:b/>
      <w:bCs/>
    </w:rPr>
  </w:style>
  <w:style w:type="character" w:styleId="ListLabel120">
    <w:name w:val="ListLabel 120"/>
    <w:qFormat/>
    <w:rPr>
      <w:rFonts w:cs="Symbol"/>
      <w:b/>
      <w:bCs/>
    </w:rPr>
  </w:style>
  <w:style w:type="character" w:styleId="ListLabel121">
    <w:name w:val="ListLabel 121"/>
    <w:qFormat/>
    <w:rPr>
      <w:rFonts w:cs="Symbol"/>
      <w:b/>
      <w:bCs/>
    </w:rPr>
  </w:style>
  <w:style w:type="character" w:styleId="ListLabel122">
    <w:name w:val="ListLabel 122"/>
    <w:qFormat/>
    <w:rPr>
      <w:rFonts w:cs="Symbol"/>
      <w:b/>
      <w:bCs/>
    </w:rPr>
  </w:style>
  <w:style w:type="character" w:styleId="ListLabel123">
    <w:name w:val="ListLabel 123"/>
    <w:qFormat/>
    <w:rPr>
      <w:rFonts w:cs="Symbol"/>
      <w:b/>
      <w:bCs/>
    </w:rPr>
  </w:style>
  <w:style w:type="character" w:styleId="ListLabel124">
    <w:name w:val="ListLabel 124"/>
    <w:qFormat/>
    <w:rPr>
      <w:rFonts w:cs="Symbol"/>
      <w:b/>
      <w:bCs/>
    </w:rPr>
  </w:style>
  <w:style w:type="character" w:styleId="ListLabel125">
    <w:name w:val="ListLabel 125"/>
    <w:qFormat/>
    <w:rPr>
      <w:rFonts w:cs="Symbol"/>
      <w:b/>
      <w:bCs/>
    </w:rPr>
  </w:style>
  <w:style w:type="character" w:styleId="ListLabel126">
    <w:name w:val="ListLabel 126"/>
    <w:qFormat/>
    <w:rPr>
      <w:rFonts w:cs="Symbol"/>
      <w:b/>
      <w:bCs/>
    </w:rPr>
  </w:style>
  <w:style w:type="character" w:styleId="ListLabel127">
    <w:name w:val="ListLabel 127"/>
    <w:qFormat/>
    <w:rPr>
      <w:rFonts w:ascii="Times New Roman" w:hAnsi="Times New Roman"/>
      <w:b/>
      <w:bCs/>
      <w:sz w:val="24"/>
    </w:rPr>
  </w:style>
  <w:style w:type="character" w:styleId="ListLabel128">
    <w:name w:val="ListLabel 128"/>
    <w:qFormat/>
    <w:rPr>
      <w:rFonts w:ascii="Times New Roman" w:hAnsi="Times New Roman" w:cs="Trebuchet MS"/>
      <w:b/>
      <w:bCs/>
      <w:sz w:val="24"/>
    </w:rPr>
  </w:style>
  <w:style w:type="character" w:styleId="ListLabel129">
    <w:name w:val="ListLabel 129"/>
    <w:qFormat/>
    <w:rPr>
      <w:rFonts w:cs="Symbol"/>
      <w:b/>
      <w:bCs/>
    </w:rPr>
  </w:style>
  <w:style w:type="character" w:styleId="ListLabel130">
    <w:name w:val="ListLabel 130"/>
    <w:qFormat/>
    <w:rPr>
      <w:rFonts w:cs="Symbol"/>
      <w:b/>
      <w:bCs/>
    </w:rPr>
  </w:style>
  <w:style w:type="character" w:styleId="ListLabel131">
    <w:name w:val="ListLabel 131"/>
    <w:qFormat/>
    <w:rPr>
      <w:rFonts w:cs="Symbol"/>
      <w:b/>
      <w:bCs/>
    </w:rPr>
  </w:style>
  <w:style w:type="character" w:styleId="ListLabel132">
    <w:name w:val="ListLabel 132"/>
    <w:qFormat/>
    <w:rPr>
      <w:rFonts w:cs="Symbol"/>
      <w:b/>
      <w:bCs/>
    </w:rPr>
  </w:style>
  <w:style w:type="character" w:styleId="ListLabel133">
    <w:name w:val="ListLabel 133"/>
    <w:qFormat/>
    <w:rPr>
      <w:rFonts w:cs="Symbol"/>
      <w:b/>
      <w:bCs/>
    </w:rPr>
  </w:style>
  <w:style w:type="character" w:styleId="ListLabel134">
    <w:name w:val="ListLabel 134"/>
    <w:qFormat/>
    <w:rPr>
      <w:rFonts w:cs="Symbol"/>
      <w:b/>
      <w:bCs/>
    </w:rPr>
  </w:style>
  <w:style w:type="character" w:styleId="ListLabel135">
    <w:name w:val="ListLabel 135"/>
    <w:qFormat/>
    <w:rPr>
      <w:rFonts w:cs="Symbol"/>
      <w:b/>
      <w:bCs/>
    </w:rPr>
  </w:style>
  <w:style w:type="character" w:styleId="ListLabel136">
    <w:name w:val="ListLabel 136"/>
    <w:qFormat/>
    <w:rPr>
      <w:rFonts w:ascii="Times New Roman" w:hAnsi="Times New Roman" w:cs="OpenSymbol"/>
      <w:b/>
      <w:bCs/>
      <w:sz w:val="24"/>
    </w:rPr>
  </w:style>
  <w:style w:type="character" w:styleId="ListLabel137">
    <w:name w:val="ListLabel 137"/>
    <w:qFormat/>
    <w:rPr>
      <w:rFonts w:cs="Symbol"/>
      <w:b/>
      <w:bCs/>
    </w:rPr>
  </w:style>
  <w:style w:type="character" w:styleId="ListLabel138">
    <w:name w:val="ListLabel 138"/>
    <w:qFormat/>
    <w:rPr>
      <w:rFonts w:cs="Symbol"/>
      <w:b/>
      <w:bCs/>
    </w:rPr>
  </w:style>
  <w:style w:type="character" w:styleId="ListLabel139">
    <w:name w:val="ListLabel 139"/>
    <w:qFormat/>
    <w:rPr>
      <w:rFonts w:cs="Symbol"/>
      <w:b/>
      <w:bCs/>
    </w:rPr>
  </w:style>
  <w:style w:type="character" w:styleId="ListLabel140">
    <w:name w:val="ListLabel 140"/>
    <w:qFormat/>
    <w:rPr>
      <w:rFonts w:cs="Symbol"/>
      <w:b/>
      <w:bCs/>
    </w:rPr>
  </w:style>
  <w:style w:type="character" w:styleId="ListLabel141">
    <w:name w:val="ListLabel 141"/>
    <w:qFormat/>
    <w:rPr>
      <w:rFonts w:cs="Symbol"/>
      <w:b/>
      <w:bCs/>
    </w:rPr>
  </w:style>
  <w:style w:type="character" w:styleId="ListLabel142">
    <w:name w:val="ListLabel 142"/>
    <w:qFormat/>
    <w:rPr>
      <w:rFonts w:cs="Symbol"/>
      <w:b/>
      <w:bCs/>
    </w:rPr>
  </w:style>
  <w:style w:type="character" w:styleId="ListLabel143">
    <w:name w:val="ListLabel 143"/>
    <w:qFormat/>
    <w:rPr>
      <w:rFonts w:cs="Symbol"/>
      <w:b/>
      <w:bCs/>
    </w:rPr>
  </w:style>
  <w:style w:type="character" w:styleId="ListLabel144">
    <w:name w:val="ListLabel 144"/>
    <w:qFormat/>
    <w:rPr>
      <w:rFonts w:cs="Symbol"/>
      <w:b/>
      <w:bCs/>
    </w:rPr>
  </w:style>
  <w:style w:type="character" w:styleId="ListLabel145">
    <w:name w:val="ListLabel 145"/>
    <w:qFormat/>
    <w:rPr>
      <w:rFonts w:ascii="Times New Roman" w:hAnsi="Times New Roman" w:cs="OpenSymbol"/>
      <w:b/>
      <w:bCs/>
      <w:sz w:val="24"/>
    </w:rPr>
  </w:style>
  <w:style w:type="character" w:styleId="ListLabel146">
    <w:name w:val="ListLabel 146"/>
    <w:qFormat/>
    <w:rPr>
      <w:rFonts w:cs="Symbol"/>
      <w:b/>
      <w:bCs/>
    </w:rPr>
  </w:style>
  <w:style w:type="character" w:styleId="ListLabel147">
    <w:name w:val="ListLabel 147"/>
    <w:qFormat/>
    <w:rPr>
      <w:rFonts w:cs="Symbol"/>
      <w:b/>
      <w:bCs/>
    </w:rPr>
  </w:style>
  <w:style w:type="character" w:styleId="ListLabel148">
    <w:name w:val="ListLabel 148"/>
    <w:qFormat/>
    <w:rPr>
      <w:rFonts w:cs="Symbol"/>
      <w:b/>
      <w:bCs/>
    </w:rPr>
  </w:style>
  <w:style w:type="character" w:styleId="ListLabel149">
    <w:name w:val="ListLabel 149"/>
    <w:qFormat/>
    <w:rPr>
      <w:rFonts w:cs="Symbol"/>
      <w:b/>
      <w:bCs/>
    </w:rPr>
  </w:style>
  <w:style w:type="character" w:styleId="ListLabel150">
    <w:name w:val="ListLabel 150"/>
    <w:qFormat/>
    <w:rPr>
      <w:rFonts w:cs="Symbol"/>
      <w:b/>
      <w:bCs/>
    </w:rPr>
  </w:style>
  <w:style w:type="character" w:styleId="ListLabel151">
    <w:name w:val="ListLabel 151"/>
    <w:qFormat/>
    <w:rPr>
      <w:rFonts w:cs="Symbol"/>
      <w:b/>
      <w:bCs/>
    </w:rPr>
  </w:style>
  <w:style w:type="character" w:styleId="ListLabel152">
    <w:name w:val="ListLabel 152"/>
    <w:qFormat/>
    <w:rPr>
      <w:rFonts w:cs="Symbol"/>
      <w:b/>
      <w:bCs/>
    </w:rPr>
  </w:style>
  <w:style w:type="character" w:styleId="ListLabel153">
    <w:name w:val="ListLabel 153"/>
    <w:qFormat/>
    <w:rPr>
      <w:rFonts w:cs="Symbol"/>
      <w:b/>
      <w:bCs/>
    </w:rPr>
  </w:style>
  <w:style w:type="character" w:styleId="ListLabel154">
    <w:name w:val="ListLabel 154"/>
    <w:qFormat/>
    <w:rPr>
      <w:rFonts w:ascii="Times New Roman" w:hAnsi="Times New Roman" w:cs="OpenSymbol"/>
      <w:b/>
      <w:bCs/>
      <w:sz w:val="24"/>
    </w:rPr>
  </w:style>
  <w:style w:type="character" w:styleId="ListLabel155">
    <w:name w:val="ListLabel 155"/>
    <w:qFormat/>
    <w:rPr>
      <w:rFonts w:cs="Wingdings"/>
      <w:b/>
      <w:bCs/>
    </w:rPr>
  </w:style>
  <w:style w:type="character" w:styleId="ListLabel156">
    <w:name w:val="ListLabel 156"/>
    <w:qFormat/>
    <w:rPr>
      <w:rFonts w:cs="Symbol"/>
      <w:b/>
      <w:bCs/>
    </w:rPr>
  </w:style>
  <w:style w:type="character" w:styleId="ListLabel157">
    <w:name w:val="ListLabel 157"/>
    <w:qFormat/>
    <w:rPr>
      <w:rFonts w:cs="Symbol"/>
      <w:b/>
      <w:bCs/>
    </w:rPr>
  </w:style>
  <w:style w:type="character" w:styleId="ListLabel158">
    <w:name w:val="ListLabel 158"/>
    <w:qFormat/>
    <w:rPr>
      <w:rFonts w:cs="Symbol"/>
      <w:b/>
      <w:bCs/>
    </w:rPr>
  </w:style>
  <w:style w:type="character" w:styleId="ListLabel159">
    <w:name w:val="ListLabel 159"/>
    <w:qFormat/>
    <w:rPr>
      <w:rFonts w:cs="Symbol"/>
      <w:b/>
      <w:bCs/>
    </w:rPr>
  </w:style>
  <w:style w:type="character" w:styleId="ListLabel160">
    <w:name w:val="ListLabel 160"/>
    <w:qFormat/>
    <w:rPr>
      <w:rFonts w:cs="Symbol"/>
      <w:b/>
      <w:bCs/>
    </w:rPr>
  </w:style>
  <w:style w:type="character" w:styleId="ListLabel161">
    <w:name w:val="ListLabel 161"/>
    <w:qFormat/>
    <w:rPr>
      <w:rFonts w:cs="Symbol"/>
      <w:b/>
      <w:bCs/>
    </w:rPr>
  </w:style>
  <w:style w:type="character" w:styleId="ListLabel162">
    <w:name w:val="ListLabel 162"/>
    <w:qFormat/>
    <w:rPr>
      <w:rFonts w:cs="Symbol"/>
      <w:b/>
      <w:bCs/>
    </w:rPr>
  </w:style>
  <w:style w:type="character" w:styleId="ListLabel163">
    <w:name w:val="ListLabel 163"/>
    <w:qFormat/>
    <w:rPr>
      <w:rFonts w:ascii="Times New Roman" w:hAnsi="Times New Roman" w:cs="OpenSymbol"/>
      <w:b/>
      <w:bCs/>
      <w:sz w:val="24"/>
    </w:rPr>
  </w:style>
  <w:style w:type="character" w:styleId="ListLabel164">
    <w:name w:val="ListLabel 164"/>
    <w:qFormat/>
    <w:rPr>
      <w:rFonts w:cs="Symbol"/>
      <w:b/>
      <w:bCs/>
    </w:rPr>
  </w:style>
  <w:style w:type="character" w:styleId="ListLabel165">
    <w:name w:val="ListLabel 165"/>
    <w:qFormat/>
    <w:rPr>
      <w:rFonts w:cs="Symbol"/>
      <w:b/>
      <w:bCs/>
    </w:rPr>
  </w:style>
  <w:style w:type="character" w:styleId="ListLabel166">
    <w:name w:val="ListLabel 166"/>
    <w:qFormat/>
    <w:rPr>
      <w:rFonts w:cs="Symbol"/>
      <w:b/>
      <w:bCs/>
    </w:rPr>
  </w:style>
  <w:style w:type="character" w:styleId="ListLabel167">
    <w:name w:val="ListLabel 167"/>
    <w:qFormat/>
    <w:rPr>
      <w:rFonts w:cs="Symbol"/>
      <w:b/>
      <w:bCs/>
    </w:rPr>
  </w:style>
  <w:style w:type="character" w:styleId="ListLabel168">
    <w:name w:val="ListLabel 168"/>
    <w:qFormat/>
    <w:rPr>
      <w:rFonts w:cs="Symbol"/>
      <w:b/>
      <w:bCs/>
    </w:rPr>
  </w:style>
  <w:style w:type="character" w:styleId="ListLabel169">
    <w:name w:val="ListLabel 169"/>
    <w:qFormat/>
    <w:rPr>
      <w:rFonts w:cs="Symbol"/>
      <w:b/>
      <w:bCs/>
    </w:rPr>
  </w:style>
  <w:style w:type="character" w:styleId="ListLabel170">
    <w:name w:val="ListLabel 170"/>
    <w:qFormat/>
    <w:rPr>
      <w:rFonts w:cs="Symbol"/>
      <w:b/>
      <w:bCs/>
    </w:rPr>
  </w:style>
  <w:style w:type="character" w:styleId="ListLabel171">
    <w:name w:val="ListLabel 171"/>
    <w:qFormat/>
    <w:rPr>
      <w:rFonts w:cs="Symbol"/>
      <w:b/>
      <w:bCs/>
    </w:rPr>
  </w:style>
  <w:style w:type="character" w:styleId="ListLabel172">
    <w:name w:val="ListLabel 172"/>
    <w:qFormat/>
    <w:rPr>
      <w:rFonts w:ascii="Times New Roman" w:hAnsi="Times New Roman" w:cs="OpenSymbol"/>
      <w:b/>
      <w:bCs/>
      <w:sz w:val="24"/>
    </w:rPr>
  </w:style>
  <w:style w:type="character" w:styleId="ListLabel173">
    <w:name w:val="ListLabel 173"/>
    <w:qFormat/>
    <w:rPr>
      <w:rFonts w:cs="OpenSymbol"/>
      <w:b/>
      <w:bCs/>
      <w:sz w:val="24"/>
    </w:rPr>
  </w:style>
  <w:style w:type="character" w:styleId="ListLabel174">
    <w:name w:val="ListLabel 174"/>
    <w:qFormat/>
    <w:rPr>
      <w:rFonts w:ascii="Times New Roman" w:hAnsi="Times New Roman" w:cs="Trebuchet MS"/>
      <w:b/>
      <w:bCs/>
      <w:sz w:val="24"/>
    </w:rPr>
  </w:style>
  <w:style w:type="character" w:styleId="ListLabel175">
    <w:name w:val="ListLabel 175"/>
    <w:qFormat/>
    <w:rPr>
      <w:rFonts w:cs="Symbol"/>
      <w:b/>
      <w:bCs/>
    </w:rPr>
  </w:style>
  <w:style w:type="character" w:styleId="ListLabel176">
    <w:name w:val="ListLabel 176"/>
    <w:qFormat/>
    <w:rPr>
      <w:rFonts w:cs="Symbol"/>
      <w:b/>
      <w:bCs/>
    </w:rPr>
  </w:style>
  <w:style w:type="character" w:styleId="ListLabel177">
    <w:name w:val="ListLabel 177"/>
    <w:qFormat/>
    <w:rPr>
      <w:rFonts w:cs="Symbol"/>
      <w:b/>
      <w:bCs/>
    </w:rPr>
  </w:style>
  <w:style w:type="character" w:styleId="ListLabel178">
    <w:name w:val="ListLabel 178"/>
    <w:qFormat/>
    <w:rPr>
      <w:rFonts w:cs="Symbol"/>
      <w:b/>
      <w:bCs/>
    </w:rPr>
  </w:style>
  <w:style w:type="character" w:styleId="ListLabel179">
    <w:name w:val="ListLabel 179"/>
    <w:qFormat/>
    <w:rPr>
      <w:rFonts w:cs="Symbol"/>
      <w:b/>
      <w:bCs/>
    </w:rPr>
  </w:style>
  <w:style w:type="character" w:styleId="ListLabel180">
    <w:name w:val="ListLabel 180"/>
    <w:qFormat/>
    <w:rPr>
      <w:rFonts w:cs="Symbol"/>
      <w:b/>
      <w:bCs/>
    </w:rPr>
  </w:style>
  <w:style w:type="character" w:styleId="ListLabel181">
    <w:name w:val="ListLabel 181"/>
    <w:qFormat/>
    <w:rPr>
      <w:rFonts w:ascii="Times New Roman" w:hAnsi="Times New Roman" w:cs="OpenSymbol"/>
      <w:b/>
      <w:bCs/>
      <w:sz w:val="24"/>
    </w:rPr>
  </w:style>
  <w:style w:type="character" w:styleId="ListLabel182">
    <w:name w:val="ListLabel 182"/>
    <w:qFormat/>
    <w:rPr>
      <w:rFonts w:cs="Symbol"/>
      <w:b/>
      <w:bCs/>
    </w:rPr>
  </w:style>
  <w:style w:type="character" w:styleId="ListLabel183">
    <w:name w:val="ListLabel 183"/>
    <w:qFormat/>
    <w:rPr>
      <w:rFonts w:cs="Symbol"/>
      <w:b/>
      <w:bCs/>
    </w:rPr>
  </w:style>
  <w:style w:type="character" w:styleId="ListLabel184">
    <w:name w:val="ListLabel 184"/>
    <w:qFormat/>
    <w:rPr>
      <w:rFonts w:cs="Symbol"/>
      <w:b/>
      <w:bCs/>
    </w:rPr>
  </w:style>
  <w:style w:type="character" w:styleId="ListLabel185">
    <w:name w:val="ListLabel 185"/>
    <w:qFormat/>
    <w:rPr>
      <w:rFonts w:cs="Symbol"/>
      <w:b/>
      <w:bCs/>
    </w:rPr>
  </w:style>
  <w:style w:type="character" w:styleId="ListLabel186">
    <w:name w:val="ListLabel 186"/>
    <w:qFormat/>
    <w:rPr>
      <w:rFonts w:cs="Symbol"/>
      <w:b/>
      <w:bCs/>
    </w:rPr>
  </w:style>
  <w:style w:type="character" w:styleId="ListLabel187">
    <w:name w:val="ListLabel 187"/>
    <w:qFormat/>
    <w:rPr>
      <w:rFonts w:cs="Symbol"/>
      <w:b/>
      <w:bCs/>
    </w:rPr>
  </w:style>
  <w:style w:type="character" w:styleId="ListLabel188">
    <w:name w:val="ListLabel 188"/>
    <w:qFormat/>
    <w:rPr>
      <w:rFonts w:cs="Symbol"/>
      <w:b/>
      <w:bCs/>
    </w:rPr>
  </w:style>
  <w:style w:type="character" w:styleId="ListLabel189">
    <w:name w:val="ListLabel 189"/>
    <w:qFormat/>
    <w:rPr>
      <w:rFonts w:cs="Symbol"/>
      <w:b/>
      <w:bCs/>
    </w:rPr>
  </w:style>
  <w:style w:type="character" w:styleId="ListLabel190">
    <w:name w:val="ListLabel 190"/>
    <w:qFormat/>
    <w:rPr>
      <w:rFonts w:ascii="Times New Roman" w:hAnsi="Times New Roman"/>
      <w:b/>
      <w:bCs/>
      <w:sz w:val="24"/>
    </w:rPr>
  </w:style>
  <w:style w:type="character" w:styleId="ListLabel191">
    <w:name w:val="ListLabel 191"/>
    <w:qFormat/>
    <w:rPr>
      <w:rFonts w:ascii="Times New Roman" w:hAnsi="Times New Roman" w:cs="Trebuchet MS"/>
      <w:b/>
      <w:bCs/>
      <w:sz w:val="24"/>
    </w:rPr>
  </w:style>
  <w:style w:type="character" w:styleId="ListLabel192">
    <w:name w:val="ListLabel 192"/>
    <w:qFormat/>
    <w:rPr>
      <w:rFonts w:cs="Symbol"/>
      <w:b/>
      <w:bCs/>
    </w:rPr>
  </w:style>
  <w:style w:type="character" w:styleId="ListLabel193">
    <w:name w:val="ListLabel 193"/>
    <w:qFormat/>
    <w:rPr>
      <w:rFonts w:cs="Symbol"/>
      <w:b/>
      <w:bCs/>
    </w:rPr>
  </w:style>
  <w:style w:type="character" w:styleId="ListLabel194">
    <w:name w:val="ListLabel 194"/>
    <w:qFormat/>
    <w:rPr>
      <w:rFonts w:cs="Symbol"/>
      <w:b/>
      <w:bCs/>
    </w:rPr>
  </w:style>
  <w:style w:type="character" w:styleId="ListLabel195">
    <w:name w:val="ListLabel 195"/>
    <w:qFormat/>
    <w:rPr>
      <w:rFonts w:cs="Symbol"/>
      <w:b/>
      <w:bCs/>
    </w:rPr>
  </w:style>
  <w:style w:type="character" w:styleId="ListLabel196">
    <w:name w:val="ListLabel 196"/>
    <w:qFormat/>
    <w:rPr>
      <w:rFonts w:cs="Symbol"/>
      <w:b/>
      <w:bCs/>
    </w:rPr>
  </w:style>
  <w:style w:type="character" w:styleId="ListLabel197">
    <w:name w:val="ListLabel 197"/>
    <w:qFormat/>
    <w:rPr>
      <w:rFonts w:cs="Symbol"/>
      <w:b/>
      <w:bCs/>
    </w:rPr>
  </w:style>
  <w:style w:type="character" w:styleId="ListLabel198">
    <w:name w:val="ListLabel 198"/>
    <w:qFormat/>
    <w:rPr>
      <w:rFonts w:cs="Symbol"/>
      <w:b/>
      <w:bCs/>
    </w:rPr>
  </w:style>
  <w:style w:type="character" w:styleId="ListLabel199">
    <w:name w:val="ListLabel 199"/>
    <w:qFormat/>
    <w:rPr>
      <w:rFonts w:ascii="Times New Roman" w:hAnsi="Times New Roman" w:cs="OpenSymbol"/>
      <w:b/>
      <w:bCs/>
      <w:sz w:val="24"/>
    </w:rPr>
  </w:style>
  <w:style w:type="character" w:styleId="ListLabel200">
    <w:name w:val="ListLabel 200"/>
    <w:qFormat/>
    <w:rPr>
      <w:rFonts w:cs="Symbol"/>
      <w:b/>
      <w:bCs/>
    </w:rPr>
  </w:style>
  <w:style w:type="character" w:styleId="ListLabel201">
    <w:name w:val="ListLabel 201"/>
    <w:qFormat/>
    <w:rPr>
      <w:rFonts w:cs="Symbol"/>
      <w:b/>
      <w:bCs/>
    </w:rPr>
  </w:style>
  <w:style w:type="character" w:styleId="ListLabel202">
    <w:name w:val="ListLabel 202"/>
    <w:qFormat/>
    <w:rPr>
      <w:rFonts w:cs="Symbol"/>
      <w:b/>
      <w:bCs/>
    </w:rPr>
  </w:style>
  <w:style w:type="character" w:styleId="ListLabel203">
    <w:name w:val="ListLabel 203"/>
    <w:qFormat/>
    <w:rPr>
      <w:rFonts w:cs="Symbol"/>
      <w:b/>
      <w:bCs/>
    </w:rPr>
  </w:style>
  <w:style w:type="character" w:styleId="ListLabel204">
    <w:name w:val="ListLabel 204"/>
    <w:qFormat/>
    <w:rPr>
      <w:rFonts w:cs="Symbol"/>
      <w:b/>
      <w:bCs/>
    </w:rPr>
  </w:style>
  <w:style w:type="character" w:styleId="ListLabel205">
    <w:name w:val="ListLabel 205"/>
    <w:qFormat/>
    <w:rPr>
      <w:rFonts w:cs="Symbol"/>
      <w:b/>
      <w:bCs/>
    </w:rPr>
  </w:style>
  <w:style w:type="character" w:styleId="ListLabel206">
    <w:name w:val="ListLabel 206"/>
    <w:qFormat/>
    <w:rPr>
      <w:rFonts w:cs="Symbol"/>
      <w:b/>
      <w:bCs/>
    </w:rPr>
  </w:style>
  <w:style w:type="character" w:styleId="ListLabel207">
    <w:name w:val="ListLabel 207"/>
    <w:qFormat/>
    <w:rPr>
      <w:rFonts w:cs="Symbol"/>
      <w:b/>
      <w:bCs/>
    </w:rPr>
  </w:style>
  <w:style w:type="character" w:styleId="ListLabel208">
    <w:name w:val="ListLabel 208"/>
    <w:qFormat/>
    <w:rPr>
      <w:rFonts w:ascii="Times New Roman" w:hAnsi="Times New Roman" w:cs="OpenSymbol"/>
      <w:b/>
      <w:bCs/>
      <w:sz w:val="24"/>
    </w:rPr>
  </w:style>
  <w:style w:type="character" w:styleId="ListLabel209">
    <w:name w:val="ListLabel 209"/>
    <w:qFormat/>
    <w:rPr>
      <w:rFonts w:cs="Symbol"/>
      <w:b/>
      <w:bCs/>
    </w:rPr>
  </w:style>
  <w:style w:type="character" w:styleId="ListLabel210">
    <w:name w:val="ListLabel 210"/>
    <w:qFormat/>
    <w:rPr>
      <w:rFonts w:cs="Symbol"/>
      <w:b/>
      <w:bCs/>
    </w:rPr>
  </w:style>
  <w:style w:type="character" w:styleId="ListLabel211">
    <w:name w:val="ListLabel 211"/>
    <w:qFormat/>
    <w:rPr>
      <w:rFonts w:cs="Symbol"/>
      <w:b/>
      <w:bCs/>
    </w:rPr>
  </w:style>
  <w:style w:type="character" w:styleId="ListLabel212">
    <w:name w:val="ListLabel 212"/>
    <w:qFormat/>
    <w:rPr>
      <w:rFonts w:cs="Symbol"/>
      <w:b/>
      <w:bCs/>
    </w:rPr>
  </w:style>
  <w:style w:type="character" w:styleId="ListLabel213">
    <w:name w:val="ListLabel 213"/>
    <w:qFormat/>
    <w:rPr>
      <w:rFonts w:cs="Symbol"/>
      <w:b/>
      <w:bCs/>
    </w:rPr>
  </w:style>
  <w:style w:type="character" w:styleId="ListLabel214">
    <w:name w:val="ListLabel 214"/>
    <w:qFormat/>
    <w:rPr>
      <w:rFonts w:cs="Symbol"/>
      <w:b/>
      <w:bCs/>
    </w:rPr>
  </w:style>
  <w:style w:type="character" w:styleId="ListLabel215">
    <w:name w:val="ListLabel 215"/>
    <w:qFormat/>
    <w:rPr>
      <w:rFonts w:cs="Symbol"/>
      <w:b/>
      <w:bCs/>
    </w:rPr>
  </w:style>
  <w:style w:type="character" w:styleId="ListLabel216">
    <w:name w:val="ListLabel 216"/>
    <w:qFormat/>
    <w:rPr>
      <w:rFonts w:cs="Symbol"/>
      <w:b/>
      <w:bCs/>
    </w:rPr>
  </w:style>
  <w:style w:type="character" w:styleId="ListLabel217">
    <w:name w:val="ListLabel 217"/>
    <w:qFormat/>
    <w:rPr>
      <w:rFonts w:ascii="Times New Roman" w:hAnsi="Times New Roman" w:cs="OpenSymbol"/>
      <w:b/>
      <w:bCs/>
      <w:sz w:val="24"/>
    </w:rPr>
  </w:style>
  <w:style w:type="character" w:styleId="ListLabel218">
    <w:name w:val="ListLabel 218"/>
    <w:qFormat/>
    <w:rPr>
      <w:rFonts w:cs="Wingdings"/>
      <w:b/>
      <w:bCs/>
    </w:rPr>
  </w:style>
  <w:style w:type="character" w:styleId="ListLabel219">
    <w:name w:val="ListLabel 219"/>
    <w:qFormat/>
    <w:rPr>
      <w:rFonts w:cs="Symbol"/>
      <w:b/>
      <w:bCs/>
    </w:rPr>
  </w:style>
  <w:style w:type="character" w:styleId="ListLabel220">
    <w:name w:val="ListLabel 220"/>
    <w:qFormat/>
    <w:rPr>
      <w:rFonts w:cs="Symbol"/>
      <w:b/>
      <w:bCs/>
    </w:rPr>
  </w:style>
  <w:style w:type="character" w:styleId="ListLabel221">
    <w:name w:val="ListLabel 221"/>
    <w:qFormat/>
    <w:rPr>
      <w:rFonts w:cs="Symbol"/>
      <w:b/>
      <w:bCs/>
    </w:rPr>
  </w:style>
  <w:style w:type="character" w:styleId="ListLabel222">
    <w:name w:val="ListLabel 222"/>
    <w:qFormat/>
    <w:rPr>
      <w:rFonts w:cs="Symbol"/>
      <w:b/>
      <w:bCs/>
    </w:rPr>
  </w:style>
  <w:style w:type="character" w:styleId="ListLabel223">
    <w:name w:val="ListLabel 223"/>
    <w:qFormat/>
    <w:rPr>
      <w:rFonts w:cs="Symbol"/>
      <w:b/>
      <w:bCs/>
    </w:rPr>
  </w:style>
  <w:style w:type="character" w:styleId="ListLabel224">
    <w:name w:val="ListLabel 224"/>
    <w:qFormat/>
    <w:rPr>
      <w:rFonts w:cs="Symbol"/>
      <w:b/>
      <w:bCs/>
    </w:rPr>
  </w:style>
  <w:style w:type="character" w:styleId="ListLabel225">
    <w:name w:val="ListLabel 225"/>
    <w:qFormat/>
    <w:rPr>
      <w:rFonts w:cs="Symbol"/>
      <w:b/>
      <w:bCs/>
    </w:rPr>
  </w:style>
  <w:style w:type="character" w:styleId="ListLabel226">
    <w:name w:val="ListLabel 226"/>
    <w:qFormat/>
    <w:rPr>
      <w:rFonts w:ascii="Times New Roman" w:hAnsi="Times New Roman" w:cs="OpenSymbol"/>
      <w:b/>
      <w:bCs/>
      <w:sz w:val="24"/>
    </w:rPr>
  </w:style>
  <w:style w:type="character" w:styleId="ListLabel227">
    <w:name w:val="ListLabel 227"/>
    <w:qFormat/>
    <w:rPr>
      <w:rFonts w:cs="Symbol"/>
      <w:b/>
      <w:bCs/>
    </w:rPr>
  </w:style>
  <w:style w:type="character" w:styleId="ListLabel228">
    <w:name w:val="ListLabel 228"/>
    <w:qFormat/>
    <w:rPr>
      <w:rFonts w:cs="Symbol"/>
      <w:b/>
      <w:bCs/>
    </w:rPr>
  </w:style>
  <w:style w:type="character" w:styleId="ListLabel229">
    <w:name w:val="ListLabel 229"/>
    <w:qFormat/>
    <w:rPr>
      <w:rFonts w:cs="Symbol"/>
      <w:b/>
      <w:bCs/>
    </w:rPr>
  </w:style>
  <w:style w:type="character" w:styleId="ListLabel230">
    <w:name w:val="ListLabel 230"/>
    <w:qFormat/>
    <w:rPr>
      <w:rFonts w:cs="Symbol"/>
      <w:b/>
      <w:bCs/>
    </w:rPr>
  </w:style>
  <w:style w:type="character" w:styleId="ListLabel231">
    <w:name w:val="ListLabel 231"/>
    <w:qFormat/>
    <w:rPr>
      <w:rFonts w:cs="Symbol"/>
      <w:b/>
      <w:bCs/>
    </w:rPr>
  </w:style>
  <w:style w:type="character" w:styleId="ListLabel232">
    <w:name w:val="ListLabel 232"/>
    <w:qFormat/>
    <w:rPr>
      <w:rFonts w:cs="Symbol"/>
      <w:b/>
      <w:bCs/>
    </w:rPr>
  </w:style>
  <w:style w:type="character" w:styleId="ListLabel233">
    <w:name w:val="ListLabel 233"/>
    <w:qFormat/>
    <w:rPr>
      <w:rFonts w:cs="Symbol"/>
      <w:b/>
      <w:bCs/>
    </w:rPr>
  </w:style>
  <w:style w:type="character" w:styleId="ListLabel234">
    <w:name w:val="ListLabel 234"/>
    <w:qFormat/>
    <w:rPr>
      <w:rFonts w:cs="Symbol"/>
      <w:b/>
      <w:bCs/>
    </w:rPr>
  </w:style>
  <w:style w:type="character" w:styleId="ListLabel235">
    <w:name w:val="ListLabel 235"/>
    <w:qFormat/>
    <w:rPr>
      <w:rFonts w:ascii="Times New Roman" w:hAnsi="Times New Roman" w:cs="OpenSymbol"/>
      <w:b/>
      <w:bCs/>
      <w:sz w:val="24"/>
    </w:rPr>
  </w:style>
  <w:style w:type="character" w:styleId="ListLabel236">
    <w:name w:val="ListLabel 236"/>
    <w:qFormat/>
    <w:rPr>
      <w:rFonts w:cs="OpenSymbol"/>
      <w:b/>
      <w:bCs/>
      <w:sz w:val="24"/>
    </w:rPr>
  </w:style>
  <w:style w:type="character" w:styleId="ListLabel237">
    <w:name w:val="ListLabel 237"/>
    <w:qFormat/>
    <w:rPr>
      <w:rFonts w:ascii="Times New Roman" w:hAnsi="Times New Roman" w:cs="Trebuchet MS"/>
      <w:b/>
      <w:bCs/>
      <w:sz w:val="24"/>
    </w:rPr>
  </w:style>
  <w:style w:type="character" w:styleId="ListLabel238">
    <w:name w:val="ListLabel 238"/>
    <w:qFormat/>
    <w:rPr>
      <w:rFonts w:cs="Symbol"/>
      <w:b/>
      <w:bCs/>
    </w:rPr>
  </w:style>
  <w:style w:type="character" w:styleId="ListLabel239">
    <w:name w:val="ListLabel 239"/>
    <w:qFormat/>
    <w:rPr>
      <w:rFonts w:cs="Symbol"/>
      <w:b/>
      <w:bCs/>
    </w:rPr>
  </w:style>
  <w:style w:type="character" w:styleId="ListLabel240">
    <w:name w:val="ListLabel 240"/>
    <w:qFormat/>
    <w:rPr>
      <w:rFonts w:cs="Symbol"/>
      <w:b/>
      <w:bCs/>
    </w:rPr>
  </w:style>
  <w:style w:type="character" w:styleId="ListLabel241">
    <w:name w:val="ListLabel 241"/>
    <w:qFormat/>
    <w:rPr>
      <w:rFonts w:cs="Symbol"/>
      <w:b/>
      <w:bCs/>
    </w:rPr>
  </w:style>
  <w:style w:type="character" w:styleId="ListLabel242">
    <w:name w:val="ListLabel 242"/>
    <w:qFormat/>
    <w:rPr>
      <w:rFonts w:cs="Symbol"/>
      <w:b/>
      <w:bCs/>
    </w:rPr>
  </w:style>
  <w:style w:type="character" w:styleId="ListLabel243">
    <w:name w:val="ListLabel 243"/>
    <w:qFormat/>
    <w:rPr>
      <w:rFonts w:cs="Symbol"/>
      <w:b/>
      <w:bCs/>
    </w:rPr>
  </w:style>
  <w:style w:type="character" w:styleId="ListLabel244">
    <w:name w:val="ListLabel 244"/>
    <w:qFormat/>
    <w:rPr>
      <w:rFonts w:ascii="Times New Roman" w:hAnsi="Times New Roman" w:cs="OpenSymbol"/>
      <w:b/>
      <w:bCs/>
      <w:sz w:val="24"/>
    </w:rPr>
  </w:style>
  <w:style w:type="character" w:styleId="ListLabel245">
    <w:name w:val="ListLabel 245"/>
    <w:qFormat/>
    <w:rPr>
      <w:rFonts w:cs="Symbol"/>
      <w:b/>
      <w:bCs/>
    </w:rPr>
  </w:style>
  <w:style w:type="character" w:styleId="ListLabel246">
    <w:name w:val="ListLabel 246"/>
    <w:qFormat/>
    <w:rPr>
      <w:rFonts w:cs="Symbol"/>
      <w:b/>
      <w:bCs/>
    </w:rPr>
  </w:style>
  <w:style w:type="character" w:styleId="ListLabel247">
    <w:name w:val="ListLabel 247"/>
    <w:qFormat/>
    <w:rPr>
      <w:rFonts w:cs="Symbol"/>
      <w:b/>
      <w:bCs/>
    </w:rPr>
  </w:style>
  <w:style w:type="character" w:styleId="ListLabel248">
    <w:name w:val="ListLabel 248"/>
    <w:qFormat/>
    <w:rPr>
      <w:rFonts w:cs="Symbol"/>
      <w:b/>
      <w:bCs/>
    </w:rPr>
  </w:style>
  <w:style w:type="character" w:styleId="ListLabel249">
    <w:name w:val="ListLabel 249"/>
    <w:qFormat/>
    <w:rPr>
      <w:rFonts w:cs="Symbol"/>
      <w:b/>
      <w:bCs/>
    </w:rPr>
  </w:style>
  <w:style w:type="character" w:styleId="ListLabel250">
    <w:name w:val="ListLabel 250"/>
    <w:qFormat/>
    <w:rPr>
      <w:rFonts w:cs="Symbol"/>
      <w:b/>
      <w:bCs/>
    </w:rPr>
  </w:style>
  <w:style w:type="character" w:styleId="ListLabel251">
    <w:name w:val="ListLabel 251"/>
    <w:qFormat/>
    <w:rPr>
      <w:rFonts w:cs="Symbol"/>
      <w:b/>
      <w:bCs/>
    </w:rPr>
  </w:style>
  <w:style w:type="character" w:styleId="ListLabel252">
    <w:name w:val="ListLabel 252"/>
    <w:qFormat/>
    <w:rPr>
      <w:rFonts w:cs="Symbol"/>
      <w:b/>
      <w:bCs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892" w:right="0" w:hanging="285"/>
    </w:pPr>
    <w:rPr>
      <w:rFonts w:ascii="Trebuchet MS" w:hAnsi="Trebuchet MS" w:eastAsia="Trebuchet MS" w:cs="Trebuchet MS"/>
      <w:lang w:val="ro-RO" w:eastAsia="ro-RO" w:bidi="ro-RO"/>
    </w:rPr>
  </w:style>
  <w:style w:type="paragraph" w:styleId="Footer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LibreOffice/5.4.1.2$Windows_x86 LibreOffice_project/ea7cb86e6eeb2bf3a5af73a8f7777ac570321527</Application>
  <Pages>10</Pages>
  <Words>1372</Words>
  <Characters>8755</Characters>
  <CharactersWithSpaces>10086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2018-02-09T09:15:45Z</dcterms:created>
  <dc:creator/>
  <dc:description/>
  <dc:language>ro-RO</dc:language>
  <cp:lastModifiedBy/>
  <dcterms:modified xsi:type="dcterms:W3CDTF">2018-02-12T11:23:49Z</dcterms:modified>
  <cp:revision>9</cp:revision>
  <dc:subject/>
  <dc:title/>
</cp:coreProperties>
</file>